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8"/>
        <w:gridCol w:w="8154"/>
      </w:tblGrid>
      <w:tr w:rsidR="00935D60" w:rsidRPr="00F66B62" w14:paraId="12D46644" w14:textId="77777777" w:rsidTr="00A944FE">
        <w:tc>
          <w:tcPr>
            <w:tcW w:w="6588" w:type="dxa"/>
          </w:tcPr>
          <w:p w14:paraId="3229297F" w14:textId="0B327D79" w:rsidR="00935D60" w:rsidRPr="00F66B62" w:rsidRDefault="00FF1B14" w:rsidP="00935D60">
            <w:pPr>
              <w:jc w:val="center"/>
              <w:rPr>
                <w:rFonts w:ascii="Times New Roman" w:hAnsi="Times New Roman" w:cs="Times New Roman"/>
                <w:b/>
                <w:sz w:val="26"/>
                <w:szCs w:val="26"/>
              </w:rPr>
            </w:pPr>
            <w:r w:rsidRPr="00F66B62">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2B0441BB" wp14:editId="170EDDCC">
                      <wp:simplePos x="0" y="0"/>
                      <wp:positionH relativeFrom="column">
                        <wp:posOffset>1583055</wp:posOffset>
                      </wp:positionH>
                      <wp:positionV relativeFrom="paragraph">
                        <wp:posOffset>230886</wp:posOffset>
                      </wp:positionV>
                      <wp:extent cx="885139"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88513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F50163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4.65pt,18.2pt" to="194.3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" strokecolor="#4579b8 [3044]"/>
                  </w:pict>
                </mc:Fallback>
              </mc:AlternateContent>
            </w:r>
            <w:r w:rsidR="00935D60" w:rsidRPr="00F66B62">
              <w:rPr>
                <w:rFonts w:ascii="Times New Roman" w:hAnsi="Times New Roman" w:cs="Times New Roman"/>
                <w:b/>
                <w:sz w:val="26"/>
                <w:szCs w:val="26"/>
              </w:rPr>
              <w:t>BỘ XÂY DỰNG</w:t>
            </w:r>
          </w:p>
        </w:tc>
        <w:tc>
          <w:tcPr>
            <w:tcW w:w="8154" w:type="dxa"/>
          </w:tcPr>
          <w:p w14:paraId="7029B7D6" w14:textId="77777777" w:rsidR="00935D60" w:rsidRPr="00F66B62" w:rsidRDefault="00935D60" w:rsidP="00935D60">
            <w:pPr>
              <w:jc w:val="center"/>
              <w:rPr>
                <w:rFonts w:ascii="Times New Roman" w:hAnsi="Times New Roman" w:cs="Times New Roman"/>
                <w:b/>
                <w:sz w:val="26"/>
                <w:szCs w:val="26"/>
              </w:rPr>
            </w:pPr>
            <w:r w:rsidRPr="00F66B62">
              <w:rPr>
                <w:rFonts w:ascii="Times New Roman" w:hAnsi="Times New Roman" w:cs="Times New Roman"/>
                <w:b/>
                <w:sz w:val="26"/>
                <w:szCs w:val="26"/>
              </w:rPr>
              <w:t>CỘNG HOÀ XÃ HỘI CHỦ NGHĨA VIỆT NAM</w:t>
            </w:r>
          </w:p>
          <w:p w14:paraId="0B7E909F" w14:textId="5D3357E1" w:rsidR="00935D60" w:rsidRPr="00F66B62" w:rsidRDefault="00FF1B14" w:rsidP="00935D60">
            <w:pPr>
              <w:jc w:val="center"/>
              <w:rPr>
                <w:rFonts w:ascii="Times New Roman" w:hAnsi="Times New Roman" w:cs="Times New Roman"/>
                <w:b/>
                <w:sz w:val="26"/>
                <w:szCs w:val="26"/>
              </w:rPr>
            </w:pPr>
            <w:r w:rsidRPr="00F66B62">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15BF4621" wp14:editId="34E4091E">
                      <wp:simplePos x="0" y="0"/>
                      <wp:positionH relativeFrom="column">
                        <wp:posOffset>1671752</wp:posOffset>
                      </wp:positionH>
                      <wp:positionV relativeFrom="paragraph">
                        <wp:posOffset>187325</wp:posOffset>
                      </wp:positionV>
                      <wp:extent cx="1755648" cy="0"/>
                      <wp:effectExtent l="0" t="0" r="35560" b="19050"/>
                      <wp:wrapNone/>
                      <wp:docPr id="2" name="Straight Connector 2"/>
                      <wp:cNvGraphicFramePr/>
                      <a:graphic xmlns:a="http://schemas.openxmlformats.org/drawingml/2006/main">
                        <a:graphicData uri="http://schemas.microsoft.com/office/word/2010/wordprocessingShape">
                          <wps:wsp>
                            <wps:cNvCnPr/>
                            <wps:spPr>
                              <a:xfrm>
                                <a:off x="0" y="0"/>
                                <a:ext cx="175564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35AB5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31.65pt,14.75pt" to="269.9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" strokecolor="#4579b8 [3044]"/>
                  </w:pict>
                </mc:Fallback>
              </mc:AlternateContent>
            </w:r>
            <w:r w:rsidR="00935D60" w:rsidRPr="00F66B62">
              <w:rPr>
                <w:rFonts w:ascii="Times New Roman" w:hAnsi="Times New Roman" w:cs="Times New Roman"/>
                <w:b/>
                <w:sz w:val="26"/>
                <w:szCs w:val="26"/>
              </w:rPr>
              <w:t>Độc lập - Tự do - Hạnh phúc</w:t>
            </w:r>
          </w:p>
          <w:p w14:paraId="117ECB41" w14:textId="77777777" w:rsidR="00935D60" w:rsidRPr="00F66B62" w:rsidRDefault="00935D60" w:rsidP="00935D60">
            <w:pPr>
              <w:rPr>
                <w:rFonts w:ascii="Times New Roman" w:hAnsi="Times New Roman" w:cs="Times New Roman"/>
                <w:b/>
                <w:sz w:val="26"/>
                <w:szCs w:val="26"/>
              </w:rPr>
            </w:pPr>
          </w:p>
          <w:p w14:paraId="48482586" w14:textId="77777777" w:rsidR="00935D60" w:rsidRPr="00F66B62" w:rsidRDefault="00935D60" w:rsidP="00935D60">
            <w:pPr>
              <w:jc w:val="center"/>
              <w:rPr>
                <w:rFonts w:ascii="Times New Roman" w:hAnsi="Times New Roman" w:cs="Times New Roman"/>
                <w:i/>
                <w:sz w:val="26"/>
                <w:szCs w:val="26"/>
              </w:rPr>
            </w:pPr>
            <w:r w:rsidRPr="00F66B62">
              <w:rPr>
                <w:rFonts w:ascii="Times New Roman" w:hAnsi="Times New Roman" w:cs="Times New Roman"/>
                <w:i/>
                <w:sz w:val="26"/>
                <w:szCs w:val="26"/>
              </w:rPr>
              <w:t>Hà Nội, ngày      tháng      năm 2026</w:t>
            </w:r>
          </w:p>
        </w:tc>
      </w:tr>
    </w:tbl>
    <w:p w14:paraId="7963F759" w14:textId="77777777" w:rsidR="00283FB3" w:rsidRPr="00F66B62" w:rsidRDefault="00283FB3">
      <w:pPr>
        <w:rPr>
          <w:rFonts w:ascii="Times New Roman" w:hAnsi="Times New Roman" w:cs="Times New Roman"/>
          <w:b/>
          <w:sz w:val="26"/>
          <w:szCs w:val="26"/>
        </w:rPr>
      </w:pPr>
    </w:p>
    <w:p w14:paraId="0B14F776" w14:textId="77777777" w:rsidR="00935D60" w:rsidRPr="00F66B62" w:rsidRDefault="00935D60" w:rsidP="00935D60">
      <w:pPr>
        <w:jc w:val="center"/>
        <w:rPr>
          <w:rFonts w:ascii="Times New Roman" w:hAnsi="Times New Roman" w:cs="Times New Roman"/>
          <w:b/>
          <w:sz w:val="26"/>
          <w:szCs w:val="26"/>
        </w:rPr>
      </w:pPr>
      <w:r w:rsidRPr="00F66B62">
        <w:rPr>
          <w:rFonts w:ascii="Times New Roman" w:hAnsi="Times New Roman" w:cs="Times New Roman"/>
          <w:b/>
          <w:sz w:val="26"/>
          <w:szCs w:val="26"/>
        </w:rPr>
        <w:t>BẢN TỔNG HỢP Ý KIẾN, TIẾP THU, GIẢI TRÌNH Ý KIẾN GÓP Ý ĐỐI VỚI DỰ THẢO NGHỊ ĐỊNH</w:t>
      </w:r>
    </w:p>
    <w:p w14:paraId="3E663386" w14:textId="77777777" w:rsidR="00935D60" w:rsidRPr="00F66B62" w:rsidRDefault="00935D60" w:rsidP="00935D60">
      <w:pPr>
        <w:jc w:val="center"/>
        <w:rPr>
          <w:rFonts w:ascii="Times New Roman" w:hAnsi="Times New Roman" w:cs="Times New Roman"/>
          <w:sz w:val="26"/>
          <w:szCs w:val="26"/>
        </w:rPr>
      </w:pPr>
    </w:p>
    <w:p w14:paraId="71D3645B" w14:textId="77777777" w:rsidR="00935D60" w:rsidRPr="00F66B62" w:rsidRDefault="00935D60" w:rsidP="00935D60">
      <w:pPr>
        <w:spacing w:after="0" w:line="320" w:lineRule="atLeast"/>
        <w:rPr>
          <w:rFonts w:ascii="Times New Roman" w:hAnsi="Times New Roman" w:cs="Times New Roman"/>
          <w:sz w:val="26"/>
          <w:szCs w:val="26"/>
        </w:rPr>
      </w:pPr>
      <w:r w:rsidRPr="00F66B62">
        <w:rPr>
          <w:rFonts w:ascii="Times New Roman" w:hAnsi="Times New Roman" w:cs="Times New Roman"/>
          <w:sz w:val="26"/>
          <w:szCs w:val="26"/>
        </w:rPr>
        <w:t>Căn cứ Luật ban hành văn bản quy phạm pháp luật;</w:t>
      </w:r>
    </w:p>
    <w:p w14:paraId="2A34BFA7" w14:textId="4EB4A64F" w:rsidR="008A51A5" w:rsidRPr="00F66B62" w:rsidRDefault="008A51A5" w:rsidP="008A51A5">
      <w:pPr>
        <w:spacing w:after="0" w:line="320" w:lineRule="atLeast"/>
        <w:ind w:firstLine="720"/>
        <w:rPr>
          <w:rFonts w:ascii="Times New Roman" w:hAnsi="Times New Roman" w:cs="Times New Roman"/>
          <w:i/>
          <w:sz w:val="26"/>
          <w:szCs w:val="26"/>
        </w:rPr>
      </w:pPr>
      <w:r w:rsidRPr="00F66B62">
        <w:rPr>
          <w:rFonts w:ascii="Times New Roman" w:hAnsi="Times New Roman" w:cs="Times New Roman"/>
          <w:i/>
          <w:sz w:val="26"/>
          <w:szCs w:val="26"/>
        </w:rPr>
        <w:t>Căn cứ văn bản số 2353/BXD-KTQLXD ngày 27/02/2026 của Bộ Xây dựng về việc đề nghị các thành v</w:t>
      </w:r>
      <w:bookmarkStart w:id="0" w:name="_GoBack"/>
      <w:bookmarkEnd w:id="0"/>
      <w:r w:rsidRPr="00F66B62">
        <w:rPr>
          <w:rFonts w:ascii="Times New Roman" w:hAnsi="Times New Roman" w:cs="Times New Roman"/>
          <w:i/>
          <w:sz w:val="26"/>
          <w:szCs w:val="26"/>
        </w:rPr>
        <w:t>iên Tổ soạn thảo nghiên cứu, có ý kiến về dự thảo Nghị định của Chính phủ về quản lý chi phí đầu tư xây dựng và các hồ sơ gửi kèm theo.</w:t>
      </w:r>
    </w:p>
    <w:p w14:paraId="55BDFE9A" w14:textId="65FD1DD9" w:rsidR="00935D60" w:rsidRPr="00F66B62" w:rsidRDefault="00935D60" w:rsidP="008A51A5">
      <w:pPr>
        <w:spacing w:after="0" w:line="320" w:lineRule="atLeast"/>
        <w:ind w:firstLine="720"/>
        <w:rPr>
          <w:rFonts w:ascii="Times New Roman" w:hAnsi="Times New Roman" w:cs="Times New Roman"/>
          <w:i/>
          <w:sz w:val="26"/>
          <w:szCs w:val="26"/>
        </w:rPr>
      </w:pPr>
      <w:r w:rsidRPr="00F66B62">
        <w:rPr>
          <w:rFonts w:ascii="Times New Roman" w:hAnsi="Times New Roman" w:cs="Times New Roman"/>
          <w:i/>
          <w:sz w:val="26"/>
          <w:szCs w:val="26"/>
        </w:rPr>
        <w:t xml:space="preserve">Căn cứ văn bản số 3845/BXD-KTQLXD ngày 11/03/2026 của Bộ Xây dựng về việc </w:t>
      </w:r>
      <w:r w:rsidR="008A51A5" w:rsidRPr="00F66B62">
        <w:rPr>
          <w:rFonts w:ascii="Times New Roman" w:hAnsi="Times New Roman" w:cs="Times New Roman"/>
          <w:i/>
          <w:sz w:val="26"/>
          <w:szCs w:val="26"/>
        </w:rPr>
        <w:t>tham gia ý kiến đối với Hồ sơ dự thảo Nghị định về quản lý chi phí đầu tư xây dựng</w:t>
      </w:r>
      <w:r w:rsidRPr="00F66B62">
        <w:rPr>
          <w:rFonts w:ascii="Times New Roman" w:hAnsi="Times New Roman" w:cs="Times New Roman"/>
          <w:i/>
          <w:sz w:val="26"/>
          <w:szCs w:val="26"/>
        </w:rPr>
        <w:t>.</w:t>
      </w:r>
    </w:p>
    <w:p w14:paraId="74DD4A69" w14:textId="76BBD0C9" w:rsidR="00935D60" w:rsidRPr="00F66B62" w:rsidRDefault="00935D60" w:rsidP="00935D60">
      <w:pPr>
        <w:spacing w:after="0" w:line="320" w:lineRule="atLeast"/>
        <w:rPr>
          <w:rFonts w:ascii="Times New Roman" w:hAnsi="Times New Roman" w:cs="Times New Roman"/>
          <w:sz w:val="26"/>
          <w:szCs w:val="26"/>
        </w:rPr>
      </w:pPr>
      <w:r w:rsidRPr="00F66B62">
        <w:rPr>
          <w:rFonts w:ascii="Times New Roman" w:hAnsi="Times New Roman" w:cs="Times New Roman"/>
          <w:sz w:val="26"/>
          <w:szCs w:val="26"/>
        </w:rPr>
        <w:t>1. Tổng số cơ quan, đơn vị gửi ý kiế</w:t>
      </w:r>
      <w:r w:rsidR="00630A26" w:rsidRPr="00F66B62">
        <w:rPr>
          <w:rFonts w:ascii="Times New Roman" w:hAnsi="Times New Roman" w:cs="Times New Roman"/>
          <w:sz w:val="26"/>
          <w:szCs w:val="26"/>
        </w:rPr>
        <w:t>n góp ý: 6</w:t>
      </w:r>
      <w:r w:rsidR="00682423" w:rsidRPr="00F66B62">
        <w:rPr>
          <w:rFonts w:ascii="Times New Roman" w:hAnsi="Times New Roman" w:cs="Times New Roman"/>
          <w:sz w:val="26"/>
          <w:szCs w:val="26"/>
        </w:rPr>
        <w:t>5</w:t>
      </w:r>
      <w:r w:rsidRPr="00F66B62">
        <w:rPr>
          <w:rFonts w:ascii="Times New Roman" w:hAnsi="Times New Roman" w:cs="Times New Roman"/>
          <w:sz w:val="26"/>
          <w:szCs w:val="26"/>
        </w:rPr>
        <w:t xml:space="preserve"> đơn vị</w:t>
      </w:r>
      <w:r w:rsidR="0003216A" w:rsidRPr="00F66B62">
        <w:rPr>
          <w:rFonts w:ascii="Times New Roman" w:hAnsi="Times New Roman" w:cs="Times New Roman"/>
          <w:sz w:val="26"/>
          <w:szCs w:val="26"/>
        </w:rPr>
        <w:t xml:space="preserve"> trong đó </w:t>
      </w:r>
      <w:r w:rsidR="00682423" w:rsidRPr="00F66B62">
        <w:rPr>
          <w:rFonts w:ascii="Times New Roman" w:hAnsi="Times New Roman" w:cs="Times New Roman"/>
          <w:sz w:val="26"/>
          <w:szCs w:val="26"/>
        </w:rPr>
        <w:t>20</w:t>
      </w:r>
      <w:r w:rsidRPr="00F66B62">
        <w:rPr>
          <w:rFonts w:ascii="Times New Roman" w:hAnsi="Times New Roman" w:cs="Times New Roman"/>
          <w:sz w:val="26"/>
          <w:szCs w:val="26"/>
        </w:rPr>
        <w:t xml:space="preserve"> đơn vị thống nhất nội dung dự thảo Nghị đị</w:t>
      </w:r>
      <w:r w:rsidR="007B56EC" w:rsidRPr="00F66B62">
        <w:rPr>
          <w:rFonts w:ascii="Times New Roman" w:hAnsi="Times New Roman" w:cs="Times New Roman"/>
          <w:sz w:val="26"/>
          <w:szCs w:val="26"/>
        </w:rPr>
        <w:t>nh, 45</w:t>
      </w:r>
      <w:r w:rsidRPr="00F66B62">
        <w:rPr>
          <w:rFonts w:ascii="Times New Roman" w:hAnsi="Times New Roman" w:cs="Times New Roman"/>
          <w:sz w:val="26"/>
          <w:szCs w:val="26"/>
        </w:rPr>
        <w:t xml:space="preserve"> đơn vị có ý kiến</w:t>
      </w:r>
    </w:p>
    <w:p w14:paraId="687C90A2" w14:textId="77777777" w:rsidR="00935D60" w:rsidRPr="00F66B62" w:rsidRDefault="00935D60" w:rsidP="00935D60">
      <w:pPr>
        <w:spacing w:after="0" w:line="320" w:lineRule="atLeast"/>
        <w:rPr>
          <w:rFonts w:ascii="Times New Roman" w:hAnsi="Times New Roman" w:cs="Times New Roman"/>
          <w:sz w:val="26"/>
          <w:szCs w:val="26"/>
        </w:rPr>
      </w:pPr>
      <w:r w:rsidRPr="00F66B62">
        <w:rPr>
          <w:rFonts w:ascii="Times New Roman" w:hAnsi="Times New Roman" w:cs="Times New Roman"/>
          <w:sz w:val="26"/>
          <w:szCs w:val="26"/>
        </w:rPr>
        <w:t>2. Kết quả cụ thể như sau:</w:t>
      </w:r>
    </w:p>
    <w:p w14:paraId="0DC585AD" w14:textId="77777777" w:rsidR="00935D60" w:rsidRPr="00F66B62" w:rsidRDefault="00935D60" w:rsidP="00935D60">
      <w:pPr>
        <w:spacing w:after="0" w:line="320" w:lineRule="atLeast"/>
        <w:rPr>
          <w:rFonts w:ascii="Times New Roman" w:hAnsi="Times New Roman" w:cs="Times New Roman"/>
          <w:sz w:val="26"/>
          <w:szCs w:val="26"/>
        </w:rPr>
      </w:pPr>
    </w:p>
    <w:tbl>
      <w:tblPr>
        <w:tblStyle w:val="TableGrid"/>
        <w:tblW w:w="14746" w:type="dxa"/>
        <w:tblLook w:val="04A0" w:firstRow="1" w:lastRow="0" w:firstColumn="1" w:lastColumn="0" w:noHBand="0" w:noVBand="1"/>
      </w:tblPr>
      <w:tblGrid>
        <w:gridCol w:w="1827"/>
        <w:gridCol w:w="1950"/>
        <w:gridCol w:w="7437"/>
        <w:gridCol w:w="7"/>
        <w:gridCol w:w="3515"/>
        <w:gridCol w:w="10"/>
      </w:tblGrid>
      <w:tr w:rsidR="00F66B62" w:rsidRPr="00F66B62" w14:paraId="4354DC90" w14:textId="77777777" w:rsidTr="005F0420">
        <w:trPr>
          <w:gridAfter w:val="1"/>
          <w:wAfter w:w="10" w:type="dxa"/>
          <w:tblHeader/>
        </w:trPr>
        <w:tc>
          <w:tcPr>
            <w:tcW w:w="1827" w:type="dxa"/>
          </w:tcPr>
          <w:p w14:paraId="6DA5E3C2" w14:textId="77777777" w:rsidR="00935D60" w:rsidRPr="00F66B62" w:rsidRDefault="00935D60" w:rsidP="00935D60">
            <w:pPr>
              <w:jc w:val="center"/>
              <w:rPr>
                <w:rFonts w:ascii="Times New Roman" w:hAnsi="Times New Roman" w:cs="Times New Roman"/>
                <w:b/>
                <w:bCs/>
                <w:szCs w:val="26"/>
              </w:rPr>
            </w:pPr>
            <w:r w:rsidRPr="00F66B62">
              <w:rPr>
                <w:rFonts w:ascii="Times New Roman" w:hAnsi="Times New Roman" w:cs="Times New Roman"/>
                <w:b/>
                <w:bCs/>
                <w:szCs w:val="26"/>
              </w:rPr>
              <w:t>NHÓM VẤN ĐỀ, ĐIỀU, KHOẢN</w:t>
            </w:r>
          </w:p>
        </w:tc>
        <w:tc>
          <w:tcPr>
            <w:tcW w:w="1950" w:type="dxa"/>
          </w:tcPr>
          <w:p w14:paraId="101F863C" w14:textId="77777777" w:rsidR="00935D60" w:rsidRPr="00F66B62" w:rsidRDefault="00935D60" w:rsidP="00935D60">
            <w:pPr>
              <w:jc w:val="center"/>
              <w:rPr>
                <w:rFonts w:ascii="Times New Roman" w:hAnsi="Times New Roman" w:cs="Times New Roman"/>
                <w:b/>
                <w:bCs/>
                <w:szCs w:val="26"/>
              </w:rPr>
            </w:pPr>
            <w:r w:rsidRPr="00F66B62">
              <w:rPr>
                <w:rFonts w:ascii="Times New Roman" w:hAnsi="Times New Roman" w:cs="Times New Roman"/>
                <w:b/>
                <w:bCs/>
                <w:szCs w:val="26"/>
              </w:rPr>
              <w:t>CƠ QUAN/ ĐƠN VỊ GÓP Ý</w:t>
            </w:r>
          </w:p>
        </w:tc>
        <w:tc>
          <w:tcPr>
            <w:tcW w:w="7437" w:type="dxa"/>
          </w:tcPr>
          <w:p w14:paraId="246D6FE9" w14:textId="77777777" w:rsidR="00935D60" w:rsidRPr="00F66B62" w:rsidRDefault="00935D60" w:rsidP="00935D60">
            <w:pPr>
              <w:jc w:val="center"/>
              <w:rPr>
                <w:rFonts w:ascii="Times New Roman" w:hAnsi="Times New Roman" w:cs="Times New Roman"/>
                <w:b/>
                <w:bCs/>
                <w:szCs w:val="26"/>
              </w:rPr>
            </w:pPr>
            <w:r w:rsidRPr="00F66B62">
              <w:rPr>
                <w:rFonts w:ascii="Times New Roman" w:hAnsi="Times New Roman" w:cs="Times New Roman"/>
                <w:b/>
                <w:bCs/>
                <w:szCs w:val="26"/>
              </w:rPr>
              <w:t>NỘI DUNG GÓP Ý</w:t>
            </w:r>
          </w:p>
        </w:tc>
        <w:tc>
          <w:tcPr>
            <w:tcW w:w="3522" w:type="dxa"/>
            <w:gridSpan w:val="2"/>
          </w:tcPr>
          <w:p w14:paraId="156AF565" w14:textId="006DBA68" w:rsidR="00935D60" w:rsidRPr="00F66B62" w:rsidRDefault="00935D60" w:rsidP="00935D60">
            <w:pPr>
              <w:jc w:val="center"/>
              <w:rPr>
                <w:rFonts w:ascii="Times New Roman" w:hAnsi="Times New Roman" w:cs="Times New Roman"/>
                <w:b/>
                <w:bCs/>
                <w:szCs w:val="26"/>
              </w:rPr>
            </w:pPr>
            <w:r w:rsidRPr="00F66B62">
              <w:rPr>
                <w:rFonts w:ascii="Times New Roman" w:hAnsi="Times New Roman" w:cs="Times New Roman"/>
                <w:b/>
                <w:bCs/>
                <w:szCs w:val="26"/>
              </w:rPr>
              <w:t xml:space="preserve">NỘI DUNG TIẾP THU, </w:t>
            </w:r>
            <w:r w:rsidR="00C372EB" w:rsidRPr="00F66B62">
              <w:rPr>
                <w:rFonts w:ascii="Times New Roman" w:hAnsi="Times New Roman" w:cs="Times New Roman"/>
                <w:b/>
                <w:bCs/>
                <w:szCs w:val="26"/>
              </w:rPr>
              <w:br/>
            </w:r>
            <w:r w:rsidRPr="00F66B62">
              <w:rPr>
                <w:rFonts w:ascii="Times New Roman" w:hAnsi="Times New Roman" w:cs="Times New Roman"/>
                <w:b/>
                <w:bCs/>
                <w:szCs w:val="26"/>
              </w:rPr>
              <w:t>GIẢI TRÌNH</w:t>
            </w:r>
            <w:r w:rsidRPr="00F66B62">
              <w:rPr>
                <w:rFonts w:ascii="Times New Roman" w:hAnsi="Times New Roman" w:cs="Times New Roman"/>
                <w:b/>
                <w:bCs/>
                <w:szCs w:val="26"/>
              </w:rPr>
              <w:br/>
              <w:t xml:space="preserve"> (Dự kiến/Tham khảo)</w:t>
            </w:r>
          </w:p>
        </w:tc>
      </w:tr>
      <w:tr w:rsidR="00F66B62" w:rsidRPr="00F66B62" w14:paraId="014B72AC" w14:textId="77777777" w:rsidTr="005F0420">
        <w:tc>
          <w:tcPr>
            <w:tcW w:w="1827" w:type="dxa"/>
          </w:tcPr>
          <w:p w14:paraId="18C2E91C" w14:textId="467ADC8B" w:rsidR="00375119" w:rsidRPr="00F66B62" w:rsidRDefault="00375119" w:rsidP="00935D60">
            <w:pPr>
              <w:jc w:val="center"/>
              <w:rPr>
                <w:rFonts w:ascii="Times New Roman" w:hAnsi="Times New Roman" w:cs="Times New Roman"/>
                <w:b/>
                <w:bCs/>
                <w:szCs w:val="26"/>
              </w:rPr>
            </w:pPr>
            <w:r w:rsidRPr="00F66B62">
              <w:rPr>
                <w:rFonts w:ascii="Times New Roman" w:hAnsi="Times New Roman" w:cs="Times New Roman"/>
                <w:b/>
                <w:bCs/>
                <w:szCs w:val="26"/>
              </w:rPr>
              <w:t>A</w:t>
            </w:r>
          </w:p>
        </w:tc>
        <w:tc>
          <w:tcPr>
            <w:tcW w:w="9394" w:type="dxa"/>
            <w:gridSpan w:val="3"/>
          </w:tcPr>
          <w:p w14:paraId="206EB2D1" w14:textId="1B9407A6" w:rsidR="00375119" w:rsidRPr="00F66B62" w:rsidRDefault="00375119" w:rsidP="00375119">
            <w:pPr>
              <w:rPr>
                <w:rFonts w:ascii="Times New Roman" w:hAnsi="Times New Roman" w:cs="Times New Roman"/>
                <w:b/>
                <w:bCs/>
                <w:szCs w:val="26"/>
              </w:rPr>
            </w:pPr>
            <w:r w:rsidRPr="00F66B62">
              <w:rPr>
                <w:rFonts w:ascii="Times New Roman" w:hAnsi="Times New Roman" w:cs="Times New Roman"/>
                <w:b/>
                <w:bCs/>
                <w:szCs w:val="26"/>
              </w:rPr>
              <w:t>CÁC CƠ QUAN, ĐƠN VỊ THỐNG NHẤT NỘI DUNG DỰ THẢO</w:t>
            </w:r>
          </w:p>
        </w:tc>
        <w:tc>
          <w:tcPr>
            <w:tcW w:w="3525" w:type="dxa"/>
            <w:gridSpan w:val="2"/>
          </w:tcPr>
          <w:p w14:paraId="51CEB03A" w14:textId="77777777" w:rsidR="00375119" w:rsidRPr="00F66B62" w:rsidRDefault="00375119" w:rsidP="00935D60">
            <w:pPr>
              <w:jc w:val="center"/>
              <w:rPr>
                <w:rFonts w:ascii="Times New Roman" w:hAnsi="Times New Roman" w:cs="Times New Roman"/>
                <w:bCs/>
                <w:szCs w:val="26"/>
              </w:rPr>
            </w:pPr>
          </w:p>
        </w:tc>
      </w:tr>
      <w:tr w:rsidR="00F66B62" w:rsidRPr="00F66B62" w14:paraId="07E78D15" w14:textId="77777777" w:rsidTr="005F0420">
        <w:tc>
          <w:tcPr>
            <w:tcW w:w="1827" w:type="dxa"/>
            <w:vAlign w:val="center"/>
          </w:tcPr>
          <w:p w14:paraId="299E54FC" w14:textId="77777777" w:rsidR="00375119" w:rsidRPr="00F66B62" w:rsidRDefault="00375119" w:rsidP="007E1307">
            <w:pPr>
              <w:jc w:val="both"/>
              <w:rPr>
                <w:rFonts w:ascii="Times New Roman" w:hAnsi="Times New Roman" w:cs="Times New Roman"/>
                <w:bCs/>
                <w:sz w:val="26"/>
                <w:szCs w:val="26"/>
              </w:rPr>
            </w:pPr>
            <w:r w:rsidRPr="00F66B62">
              <w:rPr>
                <w:rFonts w:ascii="Times New Roman" w:hAnsi="Times New Roman" w:cs="Times New Roman"/>
                <w:bCs/>
                <w:sz w:val="26"/>
                <w:szCs w:val="26"/>
              </w:rPr>
              <w:t> </w:t>
            </w:r>
          </w:p>
        </w:tc>
        <w:tc>
          <w:tcPr>
            <w:tcW w:w="9394" w:type="dxa"/>
            <w:gridSpan w:val="3"/>
            <w:vAlign w:val="center"/>
          </w:tcPr>
          <w:p w14:paraId="38D6960A" w14:textId="4EE85401" w:rsidR="00375119" w:rsidRPr="00F66B62" w:rsidRDefault="00375119" w:rsidP="007E1307">
            <w:pPr>
              <w:ind w:left="173"/>
              <w:jc w:val="both"/>
              <w:rPr>
                <w:rFonts w:ascii="Times New Roman" w:hAnsi="Times New Roman" w:cs="Times New Roman"/>
                <w:sz w:val="26"/>
                <w:szCs w:val="26"/>
              </w:rPr>
            </w:pPr>
            <w:r w:rsidRPr="00F66B62">
              <w:rPr>
                <w:rFonts w:ascii="Times New Roman" w:hAnsi="Times New Roman" w:cs="Times New Roman"/>
                <w:sz w:val="26"/>
                <w:szCs w:val="26"/>
              </w:rPr>
              <w:t>Đại học Xây dựng miền tây; Cục Đăng kiểm Việt Nam; Vụ Tổ chức cán bộ; Viện Quy hoạch đô thị và nông thôn Quốc gia; Viện Kiến trúc Quốc gia; Đại học Kiến trúc Hà Nội; Cục Kết cấu hạ tầng; Cục phát triển đô thị; Vụ Quy hoạch kiến trúc; Sở Xây dựng Cần Thơ; Sở Xây dựng Khánh Hòa; Sở Xây dựng Bắc Ninh; Bộ Nội vụ; Tập đoàn Bưu chính viễn thông; Bộ Dân tộc và Tôn giáo, UB TƯ Mặt trận tổ quốc Việt Nam;</w:t>
            </w:r>
            <w:r w:rsidRPr="00F66B62">
              <w:rPr>
                <w:rFonts w:ascii="Times New Roman" w:hAnsi="Times New Roman" w:cs="Times New Roman"/>
              </w:rPr>
              <w:t xml:space="preserve"> </w:t>
            </w:r>
            <w:r w:rsidRPr="00F66B62">
              <w:rPr>
                <w:rFonts w:ascii="Times New Roman" w:hAnsi="Times New Roman" w:cs="Times New Roman"/>
                <w:sz w:val="26"/>
                <w:szCs w:val="26"/>
              </w:rPr>
              <w:t>Sở Xây dựng, Sở Nông nghiệp và Môi trường, Ban QLDA Dân dụng và công nghiệp TP Cần Thơ; UBND tỉnh Lạng Sơn</w:t>
            </w:r>
          </w:p>
        </w:tc>
        <w:tc>
          <w:tcPr>
            <w:tcW w:w="3525" w:type="dxa"/>
            <w:gridSpan w:val="2"/>
          </w:tcPr>
          <w:p w14:paraId="1B46D860" w14:textId="77777777" w:rsidR="00375119" w:rsidRPr="00F66B62" w:rsidRDefault="00375119" w:rsidP="007E1307">
            <w:pPr>
              <w:ind w:left="173"/>
              <w:jc w:val="both"/>
              <w:rPr>
                <w:rFonts w:ascii="Times New Roman" w:hAnsi="Times New Roman" w:cs="Times New Roman"/>
                <w:sz w:val="26"/>
                <w:szCs w:val="26"/>
              </w:rPr>
            </w:pPr>
            <w:r w:rsidRPr="00F66B62">
              <w:rPr>
                <w:rFonts w:ascii="Times New Roman" w:hAnsi="Times New Roman" w:cs="Times New Roman"/>
                <w:sz w:val="26"/>
                <w:szCs w:val="26"/>
              </w:rPr>
              <w:t> </w:t>
            </w:r>
          </w:p>
        </w:tc>
      </w:tr>
      <w:tr w:rsidR="00F66B62" w:rsidRPr="00F66B62" w14:paraId="087264E3" w14:textId="77777777" w:rsidTr="005F0420">
        <w:tc>
          <w:tcPr>
            <w:tcW w:w="1827" w:type="dxa"/>
            <w:vAlign w:val="center"/>
          </w:tcPr>
          <w:p w14:paraId="4B593D8A" w14:textId="3696B02B" w:rsidR="00375119" w:rsidRPr="00F66B62" w:rsidRDefault="00375119" w:rsidP="003D4D3A">
            <w:pPr>
              <w:jc w:val="center"/>
              <w:rPr>
                <w:rFonts w:ascii="Times New Roman" w:hAnsi="Times New Roman" w:cs="Times New Roman"/>
                <w:b/>
                <w:bCs/>
                <w:sz w:val="26"/>
                <w:szCs w:val="26"/>
              </w:rPr>
            </w:pPr>
            <w:r w:rsidRPr="00F66B62">
              <w:rPr>
                <w:rFonts w:ascii="Times New Roman" w:hAnsi="Times New Roman" w:cs="Times New Roman"/>
                <w:b/>
                <w:bCs/>
                <w:sz w:val="26"/>
                <w:szCs w:val="26"/>
              </w:rPr>
              <w:t>B</w:t>
            </w:r>
          </w:p>
        </w:tc>
        <w:tc>
          <w:tcPr>
            <w:tcW w:w="9394" w:type="dxa"/>
            <w:gridSpan w:val="3"/>
            <w:vAlign w:val="center"/>
          </w:tcPr>
          <w:p w14:paraId="399AA9D1" w14:textId="3CB80EBF" w:rsidR="00375119" w:rsidRPr="00F66B62" w:rsidRDefault="00375119" w:rsidP="007E1307">
            <w:pPr>
              <w:ind w:left="173"/>
              <w:jc w:val="both"/>
              <w:rPr>
                <w:rFonts w:ascii="Times New Roman" w:hAnsi="Times New Roman" w:cs="Times New Roman"/>
                <w:b/>
                <w:sz w:val="26"/>
                <w:szCs w:val="26"/>
              </w:rPr>
            </w:pPr>
            <w:r w:rsidRPr="00F66B62">
              <w:rPr>
                <w:rFonts w:ascii="Times New Roman" w:hAnsi="Times New Roman" w:cs="Times New Roman"/>
                <w:b/>
                <w:sz w:val="24"/>
                <w:szCs w:val="26"/>
              </w:rPr>
              <w:t>CƠ QUAN, ĐƠN VỊ CÓ Ý KIẾN GÓP Ý</w:t>
            </w:r>
          </w:p>
        </w:tc>
        <w:tc>
          <w:tcPr>
            <w:tcW w:w="3525" w:type="dxa"/>
            <w:gridSpan w:val="2"/>
          </w:tcPr>
          <w:p w14:paraId="7D718E70" w14:textId="77777777" w:rsidR="00375119" w:rsidRPr="00F66B62" w:rsidRDefault="00375119" w:rsidP="007E1307">
            <w:pPr>
              <w:ind w:left="173"/>
              <w:jc w:val="both"/>
              <w:rPr>
                <w:rFonts w:ascii="Times New Roman" w:hAnsi="Times New Roman" w:cs="Times New Roman"/>
                <w:sz w:val="26"/>
                <w:szCs w:val="26"/>
              </w:rPr>
            </w:pPr>
          </w:p>
        </w:tc>
      </w:tr>
      <w:tr w:rsidR="00F66B62" w:rsidRPr="00F66B62" w14:paraId="07A664EB" w14:textId="77777777" w:rsidTr="005F0420">
        <w:trPr>
          <w:gridAfter w:val="1"/>
          <w:wAfter w:w="10" w:type="dxa"/>
        </w:trPr>
        <w:tc>
          <w:tcPr>
            <w:tcW w:w="1827" w:type="dxa"/>
            <w:vAlign w:val="center"/>
          </w:tcPr>
          <w:p w14:paraId="591C0691" w14:textId="77777777" w:rsidR="00450B07" w:rsidRPr="00F66B62" w:rsidRDefault="00450B07" w:rsidP="00450B07">
            <w:pPr>
              <w:jc w:val="both"/>
              <w:rPr>
                <w:rFonts w:ascii="Times New Roman" w:hAnsi="Times New Roman" w:cs="Times New Roman"/>
                <w:bCs/>
                <w:sz w:val="26"/>
                <w:szCs w:val="26"/>
              </w:rPr>
            </w:pPr>
            <w:r w:rsidRPr="00F66B62">
              <w:rPr>
                <w:rFonts w:ascii="Times New Roman" w:hAnsi="Times New Roman" w:cs="Times New Roman"/>
                <w:bCs/>
                <w:sz w:val="26"/>
                <w:szCs w:val="26"/>
              </w:rPr>
              <w:t>Về căn cứ pháp lý</w:t>
            </w:r>
          </w:p>
        </w:tc>
        <w:tc>
          <w:tcPr>
            <w:tcW w:w="1950" w:type="dxa"/>
            <w:vAlign w:val="center"/>
          </w:tcPr>
          <w:p w14:paraId="2334BB66" w14:textId="77777777" w:rsidR="00450B07" w:rsidRPr="00F66B62" w:rsidRDefault="00450B07" w:rsidP="00450B07">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3905FFE9" w14:textId="77777777" w:rsidR="00450B07" w:rsidRPr="00F66B62" w:rsidRDefault="00450B07"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thống nhất cách thể hiện thời gian ban hành văn bản quy phạm pháp luật tại phần đầu dự thảo. (Luật Ngân sách ghi ngày 25/6/2025, các Luật khác ghi ngày tháng năm …)</w:t>
            </w:r>
          </w:p>
        </w:tc>
        <w:tc>
          <w:tcPr>
            <w:tcW w:w="3522" w:type="dxa"/>
            <w:gridSpan w:val="2"/>
          </w:tcPr>
          <w:p w14:paraId="36376EE7" w14:textId="096E77D3" w:rsidR="00450B07" w:rsidRPr="00F66B62" w:rsidRDefault="00450B07"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chỉnh sửa</w:t>
            </w:r>
            <w:r w:rsidR="009C31D0" w:rsidRPr="00F66B62">
              <w:rPr>
                <w:rFonts w:ascii="Times New Roman" w:hAnsi="Times New Roman" w:cs="Times New Roman"/>
                <w:sz w:val="26"/>
                <w:szCs w:val="26"/>
              </w:rPr>
              <w:t xml:space="preserve"> dự thảo Nghị định</w:t>
            </w:r>
          </w:p>
        </w:tc>
      </w:tr>
      <w:tr w:rsidR="00F66B62" w:rsidRPr="00F66B62" w14:paraId="27C332A6" w14:textId="77777777" w:rsidTr="005F0420">
        <w:trPr>
          <w:gridAfter w:val="1"/>
          <w:wAfter w:w="10" w:type="dxa"/>
        </w:trPr>
        <w:tc>
          <w:tcPr>
            <w:tcW w:w="1827" w:type="dxa"/>
            <w:vAlign w:val="center"/>
          </w:tcPr>
          <w:p w14:paraId="157A4C69" w14:textId="77777777" w:rsidR="00450B07" w:rsidRPr="00F66B62" w:rsidRDefault="00450B07" w:rsidP="00450B0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Về căn cứ pháp lý</w:t>
            </w:r>
          </w:p>
        </w:tc>
        <w:tc>
          <w:tcPr>
            <w:tcW w:w="1950" w:type="dxa"/>
            <w:vAlign w:val="center"/>
          </w:tcPr>
          <w:p w14:paraId="0FD22519" w14:textId="77777777" w:rsidR="00450B07" w:rsidRPr="00F66B62" w:rsidRDefault="00450B07" w:rsidP="00450B07">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Hải Phòng</w:t>
            </w:r>
          </w:p>
        </w:tc>
        <w:tc>
          <w:tcPr>
            <w:tcW w:w="7437" w:type="dxa"/>
            <w:vAlign w:val="center"/>
          </w:tcPr>
          <w:p w14:paraId="0BE5F877" w14:textId="77777777" w:rsidR="00450B07" w:rsidRPr="00F66B62" w:rsidRDefault="00450B07"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nghiên cứu thực hiện theo quy định tại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trong đó có nội dung "Viện dẫn văn bản quy phạm pháp luật" tại Điều 68</w:t>
            </w:r>
          </w:p>
        </w:tc>
        <w:tc>
          <w:tcPr>
            <w:tcW w:w="3522" w:type="dxa"/>
            <w:gridSpan w:val="2"/>
          </w:tcPr>
          <w:p w14:paraId="1079B28B" w14:textId="54E4BE3D" w:rsidR="00450B07" w:rsidRPr="00F66B62" w:rsidRDefault="009C31D0"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chỉnh sửa dự thảo Nghị định</w:t>
            </w:r>
          </w:p>
        </w:tc>
      </w:tr>
      <w:tr w:rsidR="00F66B62" w:rsidRPr="00F66B62" w14:paraId="0E73774A" w14:textId="77777777" w:rsidTr="005F0420">
        <w:trPr>
          <w:gridAfter w:val="1"/>
          <w:wAfter w:w="10" w:type="dxa"/>
        </w:trPr>
        <w:tc>
          <w:tcPr>
            <w:tcW w:w="1827" w:type="dxa"/>
            <w:vAlign w:val="center"/>
          </w:tcPr>
          <w:p w14:paraId="44772F05" w14:textId="727D54D6" w:rsidR="00450B07" w:rsidRPr="00F66B62" w:rsidRDefault="00450B07" w:rsidP="00450B07">
            <w:pPr>
              <w:jc w:val="both"/>
              <w:rPr>
                <w:rFonts w:ascii="Times New Roman" w:hAnsi="Times New Roman" w:cs="Times New Roman"/>
                <w:bCs/>
                <w:sz w:val="26"/>
                <w:szCs w:val="26"/>
              </w:rPr>
            </w:pPr>
            <w:r w:rsidRPr="00F66B62">
              <w:rPr>
                <w:rFonts w:ascii="Times New Roman" w:hAnsi="Times New Roman" w:cs="Times New Roman"/>
                <w:bCs/>
                <w:sz w:val="26"/>
                <w:szCs w:val="26"/>
              </w:rPr>
              <w:t>Về căn cứ pháp lý</w:t>
            </w:r>
          </w:p>
        </w:tc>
        <w:tc>
          <w:tcPr>
            <w:tcW w:w="1950" w:type="dxa"/>
            <w:vAlign w:val="center"/>
          </w:tcPr>
          <w:p w14:paraId="2B53BD11" w14:textId="1C227D52" w:rsidR="00450B07" w:rsidRPr="00F66B62" w:rsidRDefault="00450B07" w:rsidP="00450B07">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Hưng Yên</w:t>
            </w:r>
          </w:p>
        </w:tc>
        <w:tc>
          <w:tcPr>
            <w:tcW w:w="7437" w:type="dxa"/>
            <w:vAlign w:val="center"/>
          </w:tcPr>
          <w:p w14:paraId="4688FE61" w14:textId="3A268F9B" w:rsidR="00450B07" w:rsidRPr="00F66B62" w:rsidRDefault="00450B07" w:rsidP="00450B07">
            <w:pPr>
              <w:ind w:left="174"/>
              <w:jc w:val="both"/>
              <w:rPr>
                <w:rFonts w:ascii="Times New Roman" w:hAnsi="Times New Roman" w:cs="Times New Roman"/>
                <w:sz w:val="26"/>
                <w:szCs w:val="26"/>
              </w:rPr>
            </w:pPr>
            <w:r w:rsidRPr="00F66B62">
              <w:rPr>
                <w:rFonts w:ascii="Times New Roman" w:hAnsi="Times New Roman" w:cs="Times New Roman"/>
                <w:sz w:val="26"/>
                <w:szCs w:val="26"/>
              </w:rPr>
              <w:t>Tại phần căn cứ ban hành, đề nghị cơ quan soạn thảo bỏ “ngày, tháng, năm ban hành văn bản” ở căn cứ từ thứ 3 đến thứ 7 cho phù hợp với cách trình bày theo hướng dẫn tại điểm d khoản 1 phần III Mục 1 Phụ lục I kèm theo Nghị định số 187/2025/NĐ-CP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tc>
        <w:tc>
          <w:tcPr>
            <w:tcW w:w="3522" w:type="dxa"/>
            <w:gridSpan w:val="2"/>
          </w:tcPr>
          <w:p w14:paraId="1093BAD7" w14:textId="077A50B5" w:rsidR="00450B07" w:rsidRPr="00F66B62" w:rsidRDefault="009C31D0"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chỉnh sửa dự thảo Nghị định</w:t>
            </w:r>
          </w:p>
        </w:tc>
      </w:tr>
      <w:tr w:rsidR="00F66B62" w:rsidRPr="00F66B62" w14:paraId="419A6EAF" w14:textId="77777777" w:rsidTr="005F0420">
        <w:trPr>
          <w:gridAfter w:val="1"/>
          <w:wAfter w:w="10" w:type="dxa"/>
        </w:trPr>
        <w:tc>
          <w:tcPr>
            <w:tcW w:w="1827" w:type="dxa"/>
            <w:vAlign w:val="center"/>
          </w:tcPr>
          <w:p w14:paraId="067ACDF8" w14:textId="77777777" w:rsidR="00450B07" w:rsidRPr="00F66B62" w:rsidRDefault="00450B07" w:rsidP="00450B07">
            <w:pPr>
              <w:jc w:val="both"/>
              <w:rPr>
                <w:rFonts w:ascii="Times New Roman" w:hAnsi="Times New Roman" w:cs="Times New Roman"/>
                <w:bCs/>
                <w:sz w:val="26"/>
                <w:szCs w:val="26"/>
              </w:rPr>
            </w:pPr>
            <w:r w:rsidRPr="00F66B62">
              <w:rPr>
                <w:rFonts w:ascii="Times New Roman" w:hAnsi="Times New Roman" w:cs="Times New Roman"/>
                <w:bCs/>
                <w:sz w:val="26"/>
                <w:szCs w:val="26"/>
              </w:rPr>
              <w:t>Về căn cứ pháp lý</w:t>
            </w:r>
          </w:p>
        </w:tc>
        <w:tc>
          <w:tcPr>
            <w:tcW w:w="1950" w:type="dxa"/>
            <w:vAlign w:val="center"/>
          </w:tcPr>
          <w:p w14:paraId="303C5765" w14:textId="77777777" w:rsidR="00450B07" w:rsidRPr="00F66B62" w:rsidRDefault="00450B07" w:rsidP="00450B07">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Hải Phòng</w:t>
            </w:r>
          </w:p>
        </w:tc>
        <w:tc>
          <w:tcPr>
            <w:tcW w:w="7437" w:type="dxa"/>
            <w:vAlign w:val="center"/>
          </w:tcPr>
          <w:p w14:paraId="15F18F4B" w14:textId="77777777" w:rsidR="00450B07" w:rsidRPr="00F66B62" w:rsidRDefault="00450B07"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bổ sung "Căn cứ Luật Đất đai số 31/2024/QH15;" do nội dung thực hiện việc bồi thường, hỗ trợ và tái định cư được quy định tại Luật Đất đai và các văn bản hướng dẫn.</w:t>
            </w:r>
          </w:p>
        </w:tc>
        <w:tc>
          <w:tcPr>
            <w:tcW w:w="3522" w:type="dxa"/>
            <w:gridSpan w:val="2"/>
          </w:tcPr>
          <w:p w14:paraId="6F12DC4D" w14:textId="0F8B94B8" w:rsidR="00450B07" w:rsidRPr="00F66B62" w:rsidRDefault="00450B07"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Nghị định không hướng dẫn Luật Đất đai nên không đưa vào căn cứ. </w:t>
            </w:r>
          </w:p>
        </w:tc>
      </w:tr>
      <w:tr w:rsidR="00F66B62" w:rsidRPr="00F66B62" w14:paraId="06691D65" w14:textId="77777777" w:rsidTr="005F0420">
        <w:trPr>
          <w:gridAfter w:val="1"/>
          <w:wAfter w:w="10" w:type="dxa"/>
        </w:trPr>
        <w:tc>
          <w:tcPr>
            <w:tcW w:w="1827" w:type="dxa"/>
            <w:vAlign w:val="center"/>
          </w:tcPr>
          <w:p w14:paraId="5C94FB07" w14:textId="77777777" w:rsidR="00450B07" w:rsidRPr="00F66B62" w:rsidRDefault="00450B07" w:rsidP="00450B07">
            <w:pPr>
              <w:jc w:val="both"/>
              <w:rPr>
                <w:rFonts w:ascii="Times New Roman" w:hAnsi="Times New Roman" w:cs="Times New Roman"/>
                <w:bCs/>
                <w:sz w:val="26"/>
                <w:szCs w:val="26"/>
              </w:rPr>
            </w:pPr>
            <w:r w:rsidRPr="00F66B62">
              <w:rPr>
                <w:rFonts w:ascii="Times New Roman" w:hAnsi="Times New Roman" w:cs="Times New Roman"/>
                <w:bCs/>
                <w:sz w:val="26"/>
                <w:szCs w:val="26"/>
              </w:rPr>
              <w:t>Về căn cứ pháp lý</w:t>
            </w:r>
          </w:p>
        </w:tc>
        <w:tc>
          <w:tcPr>
            <w:tcW w:w="1950" w:type="dxa"/>
            <w:vAlign w:val="center"/>
          </w:tcPr>
          <w:p w14:paraId="5A6F1202" w14:textId="77777777" w:rsidR="00450B07" w:rsidRPr="00F66B62" w:rsidRDefault="00450B07" w:rsidP="00450B07">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Lai Châu</w:t>
            </w:r>
          </w:p>
        </w:tc>
        <w:tc>
          <w:tcPr>
            <w:tcW w:w="7437" w:type="dxa"/>
            <w:vAlign w:val="center"/>
          </w:tcPr>
          <w:p w14:paraId="7212C817" w14:textId="77777777" w:rsidR="00450B07" w:rsidRPr="00F66B62" w:rsidRDefault="00450B07"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cơ quan chủ trì soạn thảo nghiên cứu, chỉnh sửa lại như sau: “Căn cứ Luật Tổ chức Chính phủ năm 2025” thành “Căn cứ Luật Tổ chức Chính phủ số 63/2025/QH15; “Căn cứ Luật Xây dựng số 135/2025/QH15 ngày 10 tháng 12 năm 2025” thành “Căn cứ Luật Xây dựng số 135/2025/QH15”; “Căn cứ Luật Đấu thầu số 22/2023/QH15 ngày 23 tháng 6 năm 2023 được sửa đổi, bổ sung năm 2025” thành “Căn cứ Luật Đấu thầu số 22/2023/QH15 được sửa đổi, bổ sung bởi Luật số 57/2024/QH15 và Luật số 90/2025/QH15”;…</w:t>
            </w:r>
          </w:p>
        </w:tc>
        <w:tc>
          <w:tcPr>
            <w:tcW w:w="3522" w:type="dxa"/>
            <w:gridSpan w:val="2"/>
          </w:tcPr>
          <w:p w14:paraId="559313BD" w14:textId="3124EB0E" w:rsidR="00450B07" w:rsidRPr="00F66B62" w:rsidRDefault="009C31D0"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chỉnh sửa dự thảo Nghị định</w:t>
            </w:r>
          </w:p>
        </w:tc>
      </w:tr>
      <w:tr w:rsidR="00F66B62" w:rsidRPr="00F66B62" w14:paraId="0CAF8229" w14:textId="77777777" w:rsidTr="005F0420">
        <w:trPr>
          <w:gridAfter w:val="1"/>
          <w:wAfter w:w="10" w:type="dxa"/>
        </w:trPr>
        <w:tc>
          <w:tcPr>
            <w:tcW w:w="1827" w:type="dxa"/>
            <w:vAlign w:val="center"/>
          </w:tcPr>
          <w:p w14:paraId="0999561B" w14:textId="77777777" w:rsidR="00450B07" w:rsidRPr="00F66B62" w:rsidRDefault="00450B07" w:rsidP="00450B07">
            <w:pPr>
              <w:jc w:val="both"/>
              <w:rPr>
                <w:rFonts w:ascii="Times New Roman" w:hAnsi="Times New Roman" w:cs="Times New Roman"/>
                <w:bCs/>
                <w:sz w:val="26"/>
                <w:szCs w:val="26"/>
              </w:rPr>
            </w:pPr>
            <w:r w:rsidRPr="00F66B62">
              <w:rPr>
                <w:rFonts w:ascii="Times New Roman" w:hAnsi="Times New Roman" w:cs="Times New Roman"/>
                <w:bCs/>
                <w:sz w:val="26"/>
                <w:szCs w:val="26"/>
              </w:rPr>
              <w:t>Nhóm căn cứ pháp lý</w:t>
            </w:r>
          </w:p>
        </w:tc>
        <w:tc>
          <w:tcPr>
            <w:tcW w:w="1950" w:type="dxa"/>
            <w:vAlign w:val="center"/>
          </w:tcPr>
          <w:p w14:paraId="5A88F5F1" w14:textId="77777777" w:rsidR="00450B07" w:rsidRPr="00F66B62" w:rsidRDefault="00450B07" w:rsidP="00450B07">
            <w:pPr>
              <w:ind w:left="37"/>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534FF7DD" w14:textId="77777777" w:rsidR="00450B07" w:rsidRPr="00F66B62" w:rsidRDefault="00450B07"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Đề nghị Quý Bộ nghiên cứu bổ sung nội dung: “Căn cứ Luật sửa đổi, bổ sung một số điều của Luật Đấu thầu, Luật Đầu tư theo </w:t>
            </w:r>
            <w:r w:rsidRPr="00F66B62">
              <w:rPr>
                <w:rFonts w:ascii="Times New Roman" w:hAnsi="Times New Roman" w:cs="Times New Roman"/>
                <w:sz w:val="26"/>
                <w:szCs w:val="26"/>
              </w:rPr>
              <w:lastRenderedPageBreak/>
              <w:t>phương thức đối tác công tư, Luật Hải quan, Luật Thuế giá trị gia tăng, Luật Thuế xuất khẩu, thuế nhập khẩu, Luật Đầu tư, Luật Đầu tư công, Luật Quản lý, sử dụng tài sản công ” (Gọi tắt là Luật số 90/2025/QH15),.</w:t>
            </w:r>
          </w:p>
        </w:tc>
        <w:tc>
          <w:tcPr>
            <w:tcW w:w="3522" w:type="dxa"/>
            <w:gridSpan w:val="2"/>
          </w:tcPr>
          <w:p w14:paraId="3DE4C6E8" w14:textId="795594BA" w:rsidR="00450B07" w:rsidRPr="00F66B62" w:rsidRDefault="009C31D0"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nghiên cứu chỉnh sửa dự thảo Nghị định</w:t>
            </w:r>
          </w:p>
        </w:tc>
      </w:tr>
      <w:tr w:rsidR="00F66B62" w:rsidRPr="00F66B62" w14:paraId="05B8AF4D" w14:textId="77777777" w:rsidTr="005F0420">
        <w:trPr>
          <w:gridAfter w:val="1"/>
          <w:wAfter w:w="10" w:type="dxa"/>
        </w:trPr>
        <w:tc>
          <w:tcPr>
            <w:tcW w:w="1827" w:type="dxa"/>
            <w:vAlign w:val="center"/>
          </w:tcPr>
          <w:p w14:paraId="44210422" w14:textId="77777777" w:rsidR="00450B07" w:rsidRPr="00F66B62" w:rsidRDefault="00450B07" w:rsidP="00450B0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Nhóm căn cứ pháp lý</w:t>
            </w:r>
          </w:p>
        </w:tc>
        <w:tc>
          <w:tcPr>
            <w:tcW w:w="1950" w:type="dxa"/>
            <w:vAlign w:val="center"/>
          </w:tcPr>
          <w:p w14:paraId="41A870C1" w14:textId="77777777" w:rsidR="00450B07" w:rsidRPr="00F66B62" w:rsidRDefault="00450B07" w:rsidP="00450B07">
            <w:pPr>
              <w:ind w:left="37"/>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75FA853C" w14:textId="77777777" w:rsidR="00450B07" w:rsidRPr="00F66B62" w:rsidRDefault="00450B07"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t>- Đề nghị rà soát viện dẫn các văn bản quy phạm pháp luật đảm bảo thống nhất về thể thức theo quy định tại Phụ lục I ban hành kèm theo Nghị định số 30/2020/NĐ-CP ngày 05/3/2020 của Chính phủ; theo đó, căn cứ ban hành loại văn bản là Luật thì không ghi số, ký hiệu, cơ quan ban hành.</w:t>
            </w:r>
          </w:p>
        </w:tc>
        <w:tc>
          <w:tcPr>
            <w:tcW w:w="3522" w:type="dxa"/>
            <w:gridSpan w:val="2"/>
          </w:tcPr>
          <w:p w14:paraId="26D648EF" w14:textId="04025421" w:rsidR="00450B07" w:rsidRPr="00F66B62" w:rsidRDefault="009C31D0" w:rsidP="00450B0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chỉnh sửa dự thảo Nghị định</w:t>
            </w:r>
          </w:p>
        </w:tc>
      </w:tr>
      <w:tr w:rsidR="00F66B62" w:rsidRPr="00F66B62" w14:paraId="708874B2" w14:textId="77777777" w:rsidTr="005F0420">
        <w:trPr>
          <w:gridAfter w:val="1"/>
          <w:wAfter w:w="10" w:type="dxa"/>
        </w:trPr>
        <w:tc>
          <w:tcPr>
            <w:tcW w:w="1827" w:type="dxa"/>
          </w:tcPr>
          <w:p w14:paraId="4E87DB8F" w14:textId="637CB03A"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t>1. Về ý kiến tham gia chung</w:t>
            </w:r>
          </w:p>
        </w:tc>
        <w:tc>
          <w:tcPr>
            <w:tcW w:w="1950" w:type="dxa"/>
          </w:tcPr>
          <w:p w14:paraId="4CFEEB2B" w14:textId="41817A03" w:rsidR="00D65ED5" w:rsidRPr="00F66B62" w:rsidRDefault="00D65ED5" w:rsidP="00D65ED5">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1F328FDF" w14:textId="77777777" w:rsidR="00D65ED5" w:rsidRPr="00F66B62" w:rsidRDefault="00D65ED5" w:rsidP="00D65ED5">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Đề nghị rà soát, hồ sơ xây dựng Nghị định về quản lý chi phí đầu tư xây dựng để bảo đảm đáp ứng quy định của Luật Ban hành văn bản quy phạm pháp luật số 64/2025/QH15 (được sửa đổi, bổ sung bởi Luật số 87/2025/QH15) và Nghị định số 78/2025/NĐ-CP ngày 01/4/2025 của Chính phủ (được sửa đổi, bổ sung tại Nghị định số 187/2025/NĐ-CP ngày 01/7/2025 của Chính phủ).</w:t>
            </w:r>
          </w:p>
          <w:p w14:paraId="71C61C20" w14:textId="77777777" w:rsidR="00D65ED5" w:rsidRPr="00F66B62" w:rsidRDefault="00D65ED5" w:rsidP="00D65ED5">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Đề nghị rà soát các quy định liên quan đến phân cấp, phân quyền trong việc thực hiện các nhiệm vụ về đầu tư xây dựng để bảo đảm tính đồng bộ, thống nhất, tránh chồng chéo, mâu thuẫn với quy định pháp luật về ngân sách nhà nước, pháp luật về đầu tư công, pháp luật về tổ chức Chính phủ, pháp luật về tổ chức chính quyền địa phương và các pháp luật có liên quan.</w:t>
            </w:r>
          </w:p>
          <w:p w14:paraId="6A90B1E0" w14:textId="5831E7B7" w:rsidR="00D65ED5" w:rsidRPr="00F66B62" w:rsidRDefault="00D65ED5" w:rsidP="00D65ED5">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 Luật Đấu thầu điều chỉnh hoạt động mua sắm đối với các gói thầu, dự án sử dụng nguồn vốn ngân sách nhà nước, vốn từ nguồn thu hợp pháp của cơ quan nhà nước, đơn vị sự nghiệp công lập, trong khi đó Nghị định quy định chi tiết một số điều của Luật Xây dựng về quản lý chi phí đầu tư xây dựng áp dụng chung cho nhiều nguồn vốn (bao gồm các nguồn vốn nhà nước ngoài ngân sách, vốn khác). Do vậy, để bảo đảm tính thống nhất, không xảy ra sự chồng chéo giữa các văn bản quy phạm pháp luật, đề nghị cần quy định rõ nguyên tắc áp dụng trong Nghị định này theo hướng các gói thầu, dự án thuộc phạm </w:t>
            </w:r>
            <w:r w:rsidRPr="00F66B62">
              <w:rPr>
                <w:rStyle w:val="ng-star-inserted"/>
                <w:rFonts w:ascii="Times New Roman" w:hAnsi="Times New Roman" w:cs="Times New Roman"/>
                <w:sz w:val="26"/>
                <w:szCs w:val="26"/>
              </w:rPr>
              <w:lastRenderedPageBreak/>
              <w:t>vi điều chỉnh của Luật Đấu thầu thì các nội dung quy định thuộc hoạt động tổ chức lựa chọn nhà thầu, ký kết và quản lý hợp đồng phải tuân thủ quy định của pháp luật về đấu thầu tại Điều, khoản thi hành.</w:t>
            </w:r>
          </w:p>
        </w:tc>
        <w:tc>
          <w:tcPr>
            <w:tcW w:w="3522" w:type="dxa"/>
            <w:gridSpan w:val="2"/>
          </w:tcPr>
          <w:p w14:paraId="0D934D7F"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rà soát đảm bảo phù hợp với quy định.</w:t>
            </w:r>
          </w:p>
          <w:p w14:paraId="6710B7D5" w14:textId="77777777" w:rsidR="00D65ED5" w:rsidRPr="00F66B62" w:rsidRDefault="00D65ED5" w:rsidP="00D65ED5">
            <w:pPr>
              <w:ind w:left="173"/>
              <w:jc w:val="both"/>
              <w:rPr>
                <w:rFonts w:ascii="Times New Roman" w:hAnsi="Times New Roman" w:cs="Times New Roman"/>
                <w:sz w:val="26"/>
                <w:szCs w:val="26"/>
              </w:rPr>
            </w:pPr>
          </w:p>
          <w:p w14:paraId="07695726" w14:textId="77777777" w:rsidR="00D65ED5" w:rsidRPr="00F66B62" w:rsidRDefault="00D65ED5" w:rsidP="00D65ED5">
            <w:pPr>
              <w:ind w:left="173"/>
              <w:jc w:val="both"/>
              <w:rPr>
                <w:rFonts w:ascii="Times New Roman" w:hAnsi="Times New Roman" w:cs="Times New Roman"/>
                <w:sz w:val="26"/>
                <w:szCs w:val="26"/>
              </w:rPr>
            </w:pPr>
          </w:p>
          <w:p w14:paraId="6F410E70" w14:textId="77777777" w:rsidR="00D65ED5" w:rsidRPr="00F66B62" w:rsidRDefault="00D65ED5" w:rsidP="00D65ED5">
            <w:pPr>
              <w:ind w:left="173"/>
              <w:jc w:val="both"/>
              <w:rPr>
                <w:rFonts w:ascii="Times New Roman" w:hAnsi="Times New Roman" w:cs="Times New Roman"/>
                <w:sz w:val="26"/>
                <w:szCs w:val="26"/>
              </w:rPr>
            </w:pPr>
          </w:p>
          <w:p w14:paraId="2DD3E363" w14:textId="77777777" w:rsidR="00D65ED5" w:rsidRPr="00F66B62" w:rsidRDefault="00D65ED5" w:rsidP="00D65ED5">
            <w:pPr>
              <w:ind w:left="173"/>
              <w:jc w:val="both"/>
              <w:rPr>
                <w:rFonts w:ascii="Times New Roman" w:hAnsi="Times New Roman" w:cs="Times New Roman"/>
                <w:sz w:val="26"/>
                <w:szCs w:val="26"/>
              </w:rPr>
            </w:pPr>
          </w:p>
          <w:p w14:paraId="34C71AD1" w14:textId="77777777" w:rsidR="00D65ED5" w:rsidRPr="00F66B62" w:rsidRDefault="00D65ED5" w:rsidP="00D65ED5">
            <w:pPr>
              <w:ind w:left="173"/>
              <w:jc w:val="both"/>
              <w:rPr>
                <w:rFonts w:ascii="Times New Roman" w:hAnsi="Times New Roman" w:cs="Times New Roman"/>
                <w:sz w:val="26"/>
                <w:szCs w:val="26"/>
              </w:rPr>
            </w:pPr>
          </w:p>
          <w:p w14:paraId="555C9333" w14:textId="7AF61E7F"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rà soát đảm bảo phân cấp phù hợp.</w:t>
            </w:r>
          </w:p>
          <w:p w14:paraId="5B87EC1C" w14:textId="77777777" w:rsidR="00D65ED5" w:rsidRPr="00F66B62" w:rsidRDefault="00D65ED5" w:rsidP="00D65ED5">
            <w:pPr>
              <w:ind w:left="173"/>
              <w:jc w:val="both"/>
              <w:rPr>
                <w:rFonts w:ascii="Times New Roman" w:hAnsi="Times New Roman" w:cs="Times New Roman"/>
                <w:sz w:val="26"/>
                <w:szCs w:val="26"/>
              </w:rPr>
            </w:pPr>
          </w:p>
          <w:p w14:paraId="0879CD2F" w14:textId="77777777" w:rsidR="00D65ED5" w:rsidRPr="00F66B62" w:rsidRDefault="00D65ED5" w:rsidP="00D65ED5">
            <w:pPr>
              <w:ind w:left="173"/>
              <w:jc w:val="both"/>
              <w:rPr>
                <w:rFonts w:ascii="Times New Roman" w:hAnsi="Times New Roman" w:cs="Times New Roman"/>
                <w:sz w:val="26"/>
                <w:szCs w:val="26"/>
              </w:rPr>
            </w:pPr>
          </w:p>
          <w:p w14:paraId="43C143D7" w14:textId="77777777" w:rsidR="00D65ED5" w:rsidRPr="00F66B62" w:rsidRDefault="00D65ED5" w:rsidP="00D65ED5">
            <w:pPr>
              <w:ind w:left="173"/>
              <w:jc w:val="both"/>
              <w:rPr>
                <w:rFonts w:ascii="Times New Roman" w:hAnsi="Times New Roman" w:cs="Times New Roman"/>
                <w:sz w:val="26"/>
                <w:szCs w:val="26"/>
              </w:rPr>
            </w:pPr>
          </w:p>
          <w:p w14:paraId="4C04D5BC" w14:textId="3E8CA9BF" w:rsidR="00D65ED5" w:rsidRPr="00F66B62" w:rsidRDefault="007E3FC1"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Tại khoản 1 Điều 74 Luật Xây dựng số 135/2025/QH15, nội dung quản lý chi phí đầu tư xây dựng bao gồm giá gói thầu xây dựng, đồng thời tại khoản 1 Điều 74 Luật Xây dựng số 135/2025/QH15 giao Chính phủ quy định chi tiết về quản lý chi phí đầu tư xây </w:t>
            </w:r>
            <w:r w:rsidRPr="00F66B62">
              <w:rPr>
                <w:rFonts w:ascii="Times New Roman" w:hAnsi="Times New Roman" w:cs="Times New Roman"/>
                <w:sz w:val="26"/>
                <w:szCs w:val="26"/>
              </w:rPr>
              <w:lastRenderedPageBreak/>
              <w:t>dựng. Vì vậy việc quy định dự toán gói thầu, giá gói thầu xây dựng tại dự thảo Nghị định là phù hợp với quy định được giao tại Luật Xây dựng. Pháp luật đấu thầu quy định chung cho toàn bộ các hoạt động dịch vụ, hàng hóa, xây lắp, do đó tại dự thảo chỉ nêu các nguyên tắc, quy định chung và dẫn chiếu sang pháp luật về đấu thầu. Các quy định này được kế thừa các quy định trước đây và cũng không có vướng mắc trong quá trình thực hiện về nội dung này.</w:t>
            </w:r>
          </w:p>
        </w:tc>
      </w:tr>
      <w:tr w:rsidR="00F66B62" w:rsidRPr="00F66B62" w14:paraId="4ED3EF58" w14:textId="77777777" w:rsidTr="005F0420">
        <w:trPr>
          <w:gridAfter w:val="1"/>
          <w:wAfter w:w="10" w:type="dxa"/>
        </w:trPr>
        <w:tc>
          <w:tcPr>
            <w:tcW w:w="1827" w:type="dxa"/>
          </w:tcPr>
          <w:p w14:paraId="132F3531" w14:textId="255F4EAA"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2. Về nội dung dự thảo Nghị định quản lý chi phí đầu tư xây dựng</w:t>
            </w:r>
          </w:p>
        </w:tc>
        <w:tc>
          <w:tcPr>
            <w:tcW w:w="1950" w:type="dxa"/>
          </w:tcPr>
          <w:p w14:paraId="151845C3" w14:textId="5459A3C0" w:rsidR="00D65ED5" w:rsidRPr="00F66B62" w:rsidRDefault="00D65ED5" w:rsidP="00D65ED5">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0DEBEE58" w14:textId="77777777" w:rsidR="00D65ED5" w:rsidRPr="00F66B62" w:rsidRDefault="00D65ED5" w:rsidP="00D65ED5">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2.1. Đề nghị rà soát, bổ sung các căn cứ pháp lý còn thiếu để bảo đảm tính pháp lý khi dẫn chiếu các quy định có liên quan.</w:t>
            </w:r>
          </w:p>
          <w:p w14:paraId="5F38FCB7" w14:textId="2F236788" w:rsidR="00D65ED5" w:rsidRPr="00F66B62" w:rsidRDefault="00D65ED5" w:rsidP="00D65ED5">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2.2. Đề nghị rà soát các thuật ngữ chuyên môn, kỹ thuật được sử dụng tại Nghị định quy định chi tiết một số điều của Luật Xây dựng về quản lý hoạt động xây dựng và Nghị định về quản lý chi phí đầu tư xây dựng để bảo đảm thống nhất thuật ngữ được quy định tại Luật Xây dựng và các Luật có liên quan.</w:t>
            </w:r>
          </w:p>
        </w:tc>
        <w:tc>
          <w:tcPr>
            <w:tcW w:w="3522" w:type="dxa"/>
            <w:gridSpan w:val="2"/>
          </w:tcPr>
          <w:p w14:paraId="7C47A3C5" w14:textId="58561118" w:rsidR="00D65ED5" w:rsidRPr="00F66B62" w:rsidRDefault="009C31D0"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chỉnh sửa dự thảo Nghị định</w:t>
            </w:r>
          </w:p>
          <w:p w14:paraId="17A181B3" w14:textId="77777777" w:rsidR="00F95E69" w:rsidRPr="00F66B62" w:rsidRDefault="00F95E69" w:rsidP="00D65ED5">
            <w:pPr>
              <w:ind w:left="173"/>
              <w:jc w:val="both"/>
              <w:rPr>
                <w:rFonts w:ascii="Times New Roman" w:hAnsi="Times New Roman" w:cs="Times New Roman"/>
                <w:sz w:val="26"/>
                <w:szCs w:val="26"/>
              </w:rPr>
            </w:pPr>
          </w:p>
          <w:p w14:paraId="2843DF22" w14:textId="4843EE17" w:rsidR="00D65ED5" w:rsidRPr="00F66B62" w:rsidRDefault="009C31D0"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chỉnh sửa dự thảo Nghị định</w:t>
            </w:r>
          </w:p>
        </w:tc>
      </w:tr>
      <w:tr w:rsidR="00F66B62" w:rsidRPr="00F66B62" w14:paraId="412C788C" w14:textId="77777777" w:rsidTr="005F0420">
        <w:trPr>
          <w:gridAfter w:val="1"/>
          <w:wAfter w:w="10" w:type="dxa"/>
        </w:trPr>
        <w:tc>
          <w:tcPr>
            <w:tcW w:w="1827" w:type="dxa"/>
          </w:tcPr>
          <w:p w14:paraId="1929D279" w14:textId="4A8E3C02"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t>Khoản 3 Điều 1</w:t>
            </w:r>
          </w:p>
        </w:tc>
        <w:tc>
          <w:tcPr>
            <w:tcW w:w="1950" w:type="dxa"/>
          </w:tcPr>
          <w:p w14:paraId="747C39F4" w14:textId="35B6D19F" w:rsidR="00D65ED5" w:rsidRPr="00F66B62" w:rsidRDefault="00D65ED5" w:rsidP="00D65ED5">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79FF3A04" w14:textId="77777777" w:rsidR="00D65ED5" w:rsidRPr="00F66B62" w:rsidRDefault="00D65ED5" w:rsidP="00D65ED5">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2.3. Tại khoản 3 Điều 1 dự thảo Nghị định (liên quan đến quy định về thanh toán, quyết toán vốn đầu tư xây dựng):</w:t>
            </w:r>
          </w:p>
          <w:p w14:paraId="5CC84937" w14:textId="4F619ADF" w:rsidR="00D65ED5" w:rsidRPr="00F66B62" w:rsidRDefault="00D65ED5" w:rsidP="00D65ED5">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Việc quản lý, thanh toán dự án sử dụng vốn đầu tư công hiện nay thực hiện theo quy định tại Nghị định số 254/2025/NĐ-CP ngày 26/9/2025 của Chính phủ; thanh toán dự án sử dụng vốn chi thường xuyên từ ngân sách nhà nước, vốn ngân sách nhà nước khác thực hiện theo quy định tại Nghị định số 347/2025/NĐ-CP ngày </w:t>
            </w:r>
            <w:r w:rsidRPr="00F66B62">
              <w:rPr>
                <w:rStyle w:val="ng-star-inserted"/>
                <w:rFonts w:ascii="Times New Roman" w:hAnsi="Times New Roman" w:cs="Times New Roman"/>
                <w:sz w:val="26"/>
                <w:szCs w:val="26"/>
              </w:rPr>
              <w:lastRenderedPageBreak/>
              <w:t xml:space="preserve">29/12/2025; quyết toán vốn đầu tư dự án sẽ thực hiện theo quy định tại Nghị định quy định về quyết toán vốn đầu tư dự án (Bộ Tài chính được giao nhiệm vụ chủ trì xây dựng Nghị định, dự kiến có hiệu lực từ 01/7/2026). Do đó, đề nghị sửa đổi, bổ sung khoản này như sau: </w:t>
            </w:r>
            <w:r w:rsidRPr="00F66B62">
              <w:rPr>
                <w:rStyle w:val="ng-star-inserted"/>
                <w:rFonts w:ascii="Times New Roman" w:hAnsi="Times New Roman" w:cs="Times New Roman"/>
                <w:i/>
                <w:sz w:val="26"/>
                <w:szCs w:val="26"/>
              </w:rPr>
              <w:t>“3. Các nội dung quy định về thanh toán, quyết toán vốn đầu tư xây dựng thực hiện theo quy định pháp luật về ngân sách nhà nước, pháp luật về đầu tư công, pháp luật về đầu tư theo phương thức đối tác công tư, pháp luật về quyết toán vốn đầu tư dự án và các pháp luật có liên quan”.</w:t>
            </w:r>
          </w:p>
        </w:tc>
        <w:tc>
          <w:tcPr>
            <w:tcW w:w="3522" w:type="dxa"/>
            <w:gridSpan w:val="2"/>
          </w:tcPr>
          <w:p w14:paraId="0AAD9B53" w14:textId="39057175" w:rsidR="00D65ED5" w:rsidRPr="00F66B62" w:rsidRDefault="009C31D0" w:rsidP="00D65ED5">
            <w:pPr>
              <w:ind w:left="173"/>
              <w:jc w:val="both"/>
              <w:rPr>
                <w:rFonts w:ascii="Times New Roman" w:hAnsi="Times New Roman" w:cs="Times New Roman"/>
                <w:bCs/>
                <w:sz w:val="26"/>
                <w:szCs w:val="26"/>
              </w:rPr>
            </w:pPr>
            <w:r w:rsidRPr="00F66B62">
              <w:rPr>
                <w:rFonts w:ascii="Times New Roman" w:hAnsi="Times New Roman" w:cs="Times New Roman"/>
                <w:sz w:val="26"/>
                <w:szCs w:val="26"/>
              </w:rPr>
              <w:lastRenderedPageBreak/>
              <w:t>Tiếp thu, nghiên cứu chỉnh sửa dự thảo Nghị định</w:t>
            </w:r>
          </w:p>
        </w:tc>
      </w:tr>
      <w:tr w:rsidR="00F66B62" w:rsidRPr="00F66B62" w14:paraId="07992F3A" w14:textId="77777777" w:rsidTr="005F0420">
        <w:trPr>
          <w:gridAfter w:val="1"/>
          <w:wAfter w:w="10" w:type="dxa"/>
        </w:trPr>
        <w:tc>
          <w:tcPr>
            <w:tcW w:w="1827" w:type="dxa"/>
          </w:tcPr>
          <w:p w14:paraId="0AEADC72" w14:textId="05B5B366"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w:t>
            </w:r>
          </w:p>
        </w:tc>
        <w:tc>
          <w:tcPr>
            <w:tcW w:w="1950" w:type="dxa"/>
          </w:tcPr>
          <w:p w14:paraId="6F17B915" w14:textId="607763AF" w:rsidR="00D65ED5" w:rsidRPr="00F66B62" w:rsidRDefault="00D65ED5" w:rsidP="00D65ED5">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5F3823F6" w14:textId="77777777" w:rsidR="00D65ED5" w:rsidRPr="00F66B62" w:rsidRDefault="00D65ED5" w:rsidP="00D65ED5">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2.4. Tại khoản 1 Điều 2 dự thảo Nghị định (liên quan đến đối tượng áp dụng Nghị định bao gồm dự án sử dụng vốn ngân sách nhà nước khác không thuộc phạm vi điều chỉnh của pháp luật về đầu tư công):</w:t>
            </w:r>
          </w:p>
          <w:p w14:paraId="7C245941" w14:textId="07C88A15" w:rsidR="00D65ED5" w:rsidRPr="00F66B62" w:rsidRDefault="00D65ED5" w:rsidP="00D65ED5">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Theo quy định của Luật Ngân sách nhà nước, vốn ngân sách nhà nước khác (không thuộc phạm vi điều chỉnh của pháp luật về đầu tư công) là vốn ngân sách nhà nước sử dụng cho các nhiệm vụ chi theo quy định tại khoản 5 Điều 9, điểm b, điểm c khoản 1 Điều 37 và điểm b, điểm d khoản 1 Điều 39 Luật Ngân sách nhà nước để thực hiện dự án theo quy định của pháp luật. Vì vậy, vốn ngân sách nhà nước khác không chỉ là vốn chi thường xuyên ngân sách nhà nước. Do đó, đề nghị sửa đổi, bổ sung khoản này như sau: </w:t>
            </w:r>
            <w:r w:rsidRPr="00F66B62">
              <w:rPr>
                <w:rStyle w:val="ng-star-inserted"/>
                <w:rFonts w:ascii="Times New Roman" w:hAnsi="Times New Roman" w:cs="Times New Roman"/>
                <w:i/>
                <w:sz w:val="26"/>
                <w:szCs w:val="26"/>
              </w:rPr>
              <w:t xml:space="preserve">“1. Nghị định này áp dụng đối với cơ quan, tổ chức, cá nhân có liên quan đến quản lý chi phí đầu tư xây dựng các dự án theo quy định tại điểm a, b, c khoản 1 Điều 17 Luật Xây dựng, gồm: dự án đầu tư công; dự án đầu tư theo phương thức đối tác công tư (sau đây gọi tắt là dự án PPP); dự án sử dụng vốn chi thường xuyên từ ngân sách nhà nước, vốn ngân sách nhà nước khác không thuộc phạm vi điều chỉnh của pháp luật về đầu tư công </w:t>
            </w:r>
            <w:r w:rsidRPr="00F66B62">
              <w:rPr>
                <w:rFonts w:ascii="Times New Roman" w:hAnsi="Times New Roman" w:cs="Times New Roman"/>
                <w:i/>
                <w:strike/>
                <w:sz w:val="26"/>
                <w:szCs w:val="26"/>
              </w:rPr>
              <w:t>(sau đây gọi tắt là dự án sử dụng vốn chi thường xuyên ngân sách nhà nước)</w:t>
            </w:r>
            <w:r w:rsidRPr="00F66B62">
              <w:rPr>
                <w:rStyle w:val="ng-star-inserted"/>
                <w:rFonts w:ascii="Times New Roman" w:hAnsi="Times New Roman" w:cs="Times New Roman"/>
                <w:i/>
                <w:sz w:val="26"/>
                <w:szCs w:val="26"/>
              </w:rPr>
              <w:t>”.</w:t>
            </w:r>
          </w:p>
        </w:tc>
        <w:tc>
          <w:tcPr>
            <w:tcW w:w="3522" w:type="dxa"/>
            <w:gridSpan w:val="2"/>
          </w:tcPr>
          <w:p w14:paraId="198111EB" w14:textId="581CF562"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w:t>
            </w:r>
            <w:r w:rsidR="00F95E69" w:rsidRPr="00F66B62">
              <w:rPr>
                <w:rFonts w:ascii="Times New Roman" w:hAnsi="Times New Roman" w:cs="Times New Roman"/>
                <w:sz w:val="26"/>
                <w:szCs w:val="26"/>
              </w:rPr>
              <w:t xml:space="preserve">, chỉnh sửa lại theo ý kiến góp ý </w:t>
            </w:r>
          </w:p>
        </w:tc>
      </w:tr>
      <w:tr w:rsidR="00F66B62" w:rsidRPr="00F66B62" w14:paraId="47C18340" w14:textId="77777777" w:rsidTr="005F0420">
        <w:trPr>
          <w:gridAfter w:val="1"/>
          <w:wAfter w:w="10" w:type="dxa"/>
        </w:trPr>
        <w:tc>
          <w:tcPr>
            <w:tcW w:w="1827" w:type="dxa"/>
          </w:tcPr>
          <w:p w14:paraId="64783223" w14:textId="34CF7913"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t>Điều 2</w:t>
            </w:r>
          </w:p>
        </w:tc>
        <w:tc>
          <w:tcPr>
            <w:tcW w:w="1950" w:type="dxa"/>
          </w:tcPr>
          <w:p w14:paraId="7228585B" w14:textId="43A60AA5" w:rsidR="00D65ED5" w:rsidRPr="00F66B62" w:rsidRDefault="00D65ED5" w:rsidP="00D65ED5">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53F32D77" w14:textId="77777777" w:rsidR="00D65ED5" w:rsidRPr="00F66B62" w:rsidRDefault="00D65ED5" w:rsidP="00D65ED5">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2.5. Tại khoản 2 Điều 2 dự thảo Nghị định:</w:t>
            </w:r>
          </w:p>
          <w:p w14:paraId="10D28DA1" w14:textId="332410B0" w:rsidR="00D65ED5" w:rsidRPr="00F66B62" w:rsidRDefault="00D65ED5" w:rsidP="00D65ED5">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lastRenderedPageBreak/>
              <w:t xml:space="preserve">Để bảo đảm tính rõ ràng của quy định khi triển khai thực hiện, đề nghị sửa đổi, bổ sung như sau: </w:t>
            </w:r>
            <w:r w:rsidRPr="00F66B62">
              <w:rPr>
                <w:rStyle w:val="ng-star-inserted"/>
                <w:rFonts w:ascii="Times New Roman" w:hAnsi="Times New Roman" w:cs="Times New Roman"/>
                <w:i/>
                <w:sz w:val="26"/>
                <w:szCs w:val="26"/>
              </w:rPr>
              <w:t>“Các cơ quan, tổ chức, cá nhân có thể áp dụng quy định tại Nghị định này để xác định và quản lý chi phí đầu tư xây dựng của các dự án không thuộc phạm vi điều chỉnh tại khoản 1 Điều này và chịu trách nhiệm về quyết định của mình”.</w:t>
            </w:r>
          </w:p>
        </w:tc>
        <w:tc>
          <w:tcPr>
            <w:tcW w:w="3522" w:type="dxa"/>
            <w:gridSpan w:val="2"/>
          </w:tcPr>
          <w:p w14:paraId="7890029F" w14:textId="531E7658" w:rsidR="00D65ED5" w:rsidRPr="00F66B62" w:rsidRDefault="00F95E69"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Khoản 1 Điều 2 quy định về đối tượng áp dụng, không phải </w:t>
            </w:r>
            <w:r w:rsidRPr="00F66B62">
              <w:rPr>
                <w:rFonts w:ascii="Times New Roman" w:hAnsi="Times New Roman" w:cs="Times New Roman"/>
                <w:sz w:val="26"/>
                <w:szCs w:val="26"/>
              </w:rPr>
              <w:lastRenderedPageBreak/>
              <w:t>là quy định về phạm vi điều chỉnh. Vì vậy, đề nghị gửi nguyên như dự thảo Nghị định.</w:t>
            </w:r>
          </w:p>
        </w:tc>
      </w:tr>
      <w:tr w:rsidR="00F66B62" w:rsidRPr="00F66B62" w14:paraId="4039DCAB" w14:textId="77777777" w:rsidTr="005F0420">
        <w:trPr>
          <w:gridAfter w:val="1"/>
          <w:wAfter w:w="10" w:type="dxa"/>
        </w:trPr>
        <w:tc>
          <w:tcPr>
            <w:tcW w:w="1827" w:type="dxa"/>
          </w:tcPr>
          <w:p w14:paraId="4E5D6B66" w14:textId="68487723"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w:t>
            </w:r>
          </w:p>
        </w:tc>
        <w:tc>
          <w:tcPr>
            <w:tcW w:w="1950" w:type="dxa"/>
          </w:tcPr>
          <w:p w14:paraId="70EDFBE6" w14:textId="3F0F6E9A" w:rsidR="00D65ED5" w:rsidRPr="00F66B62" w:rsidRDefault="00D65ED5" w:rsidP="00D65ED5">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4E12F192" w14:textId="77777777" w:rsidR="00D65ED5" w:rsidRPr="00F66B62" w:rsidRDefault="00D65ED5" w:rsidP="00D65ED5">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2.6. Tại Điều 3 dự thảo Nghị định:</w:t>
            </w:r>
          </w:p>
          <w:p w14:paraId="47CA4FE5" w14:textId="77777777" w:rsidR="00D65ED5" w:rsidRPr="00F66B62" w:rsidRDefault="00D65ED5" w:rsidP="00D65ED5">
            <w:pPr>
              <w:ind w:left="173"/>
              <w:jc w:val="both"/>
              <w:rPr>
                <w:rStyle w:val="ng-star-inserted"/>
                <w:rFonts w:ascii="Times New Roman" w:hAnsi="Times New Roman" w:cs="Times New Roman"/>
                <w:i/>
                <w:sz w:val="26"/>
                <w:szCs w:val="26"/>
              </w:rPr>
            </w:pPr>
            <w:r w:rsidRPr="00F66B62">
              <w:rPr>
                <w:rStyle w:val="ng-star-inserted"/>
                <w:rFonts w:ascii="Times New Roman" w:hAnsi="Times New Roman" w:cs="Times New Roman"/>
                <w:sz w:val="26"/>
                <w:szCs w:val="26"/>
              </w:rPr>
              <w:t xml:space="preserve">- Để nâng cao trách nhiệm của Chủ đầu tư trong việc quản lý, điều chỉnh các khoản mục chi phí của dự án, đề nghị sửa đổi, bổ sung khoản 5 Điều 3 như sau: </w:t>
            </w:r>
            <w:r w:rsidRPr="00F66B62">
              <w:rPr>
                <w:rStyle w:val="ng-star-inserted"/>
                <w:rFonts w:ascii="Times New Roman" w:hAnsi="Times New Roman" w:cs="Times New Roman"/>
                <w:i/>
                <w:sz w:val="26"/>
                <w:szCs w:val="26"/>
              </w:rPr>
              <w:t>“5. Chủ đầu tư chịu trách nhiệm xác định và quản lý chi phí đầu tư xây dựng từ giai đoạn chuẩn bị dự án, thực hiện dự án đến khi kết thúc xây dựng, đưa dự án vào khai thác sử dụng và quyết toán vốn đầu tư. Trong quá trình thực hiện dự án, Chủ đầu tư được điều chỉnh cơ cấu các khoản mục chi phí bao gồm cả chi phí dự phòng nhưng không làm vượt tổng mức đầu tư xây dựng đã được phê duyệt để bảo đảm tiến độ, mục tiêu và hiệu quả chi phí đầu tư xây dựng của dự án”.</w:t>
            </w:r>
          </w:p>
          <w:p w14:paraId="74E58A35" w14:textId="3767E693" w:rsidR="00D65ED5" w:rsidRPr="00F66B62" w:rsidRDefault="00D65ED5" w:rsidP="00D65ED5">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 Đề nghị sửa đổi, bổ sung khoản 3 Điều 3 như sau: </w:t>
            </w:r>
            <w:r w:rsidRPr="00F66B62">
              <w:rPr>
                <w:rStyle w:val="ng-star-inserted"/>
                <w:rFonts w:ascii="Times New Roman" w:hAnsi="Times New Roman" w:cs="Times New Roman"/>
                <w:i/>
                <w:sz w:val="26"/>
                <w:szCs w:val="26"/>
              </w:rPr>
              <w:t>“3. Chi phí đầu tư xây dựng được xác định và quản lý cho nhiệm vụ, toàn bộ dự án, từng công trình và gói thầu xây dựng. Việc xác định chi phí cho nhiệm vụ, toàn bộ dự án, từng công trình, gói thầu, gồm cả chi phí dự phòng, phải đảm bảo tính đồng bộ, tương ứng với phạm vi, nội dung thiết kế của nhiệm vụ, dự án, công trình, gói thầu, phục vụ công tác lựa chọn nhà thầu và quản lý hợp đồng xây dựng, hợp đồng dự án PPP”.</w:t>
            </w:r>
          </w:p>
        </w:tc>
        <w:tc>
          <w:tcPr>
            <w:tcW w:w="3522" w:type="dxa"/>
            <w:gridSpan w:val="2"/>
          </w:tcPr>
          <w:p w14:paraId="3C44266E"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009C31D0" w:rsidRPr="00F66B62">
              <w:rPr>
                <w:rFonts w:ascii="Times New Roman" w:hAnsi="Times New Roman" w:cs="Times New Roman"/>
                <w:sz w:val="26"/>
                <w:szCs w:val="26"/>
              </w:rPr>
              <w:t>nghiên cứu chỉnh sửa và chuyển sang khoản 2</w:t>
            </w:r>
            <w:r w:rsidRPr="00F66B62">
              <w:rPr>
                <w:rFonts w:ascii="Times New Roman" w:hAnsi="Times New Roman" w:cs="Times New Roman"/>
                <w:sz w:val="26"/>
                <w:szCs w:val="26"/>
              </w:rPr>
              <w:t xml:space="preserve"> Điều </w:t>
            </w:r>
            <w:r w:rsidR="009C31D0" w:rsidRPr="00F66B62">
              <w:rPr>
                <w:rFonts w:ascii="Times New Roman" w:hAnsi="Times New Roman" w:cs="Times New Roman"/>
                <w:sz w:val="26"/>
                <w:szCs w:val="26"/>
              </w:rPr>
              <w:t>29 dự thảo Nghị định</w:t>
            </w:r>
            <w:r w:rsidRPr="00F66B62">
              <w:rPr>
                <w:rFonts w:ascii="Times New Roman" w:hAnsi="Times New Roman" w:cs="Times New Roman"/>
                <w:sz w:val="26"/>
                <w:szCs w:val="26"/>
              </w:rPr>
              <w:t xml:space="preserve"> về quyền, </w:t>
            </w:r>
            <w:r w:rsidR="009C31D0" w:rsidRPr="00F66B62">
              <w:rPr>
                <w:rFonts w:ascii="Times New Roman" w:hAnsi="Times New Roman" w:cs="Times New Roman"/>
                <w:sz w:val="26"/>
                <w:szCs w:val="26"/>
              </w:rPr>
              <w:t xml:space="preserve">nghĩa vụ và </w:t>
            </w:r>
            <w:r w:rsidRPr="00F66B62">
              <w:rPr>
                <w:rFonts w:ascii="Times New Roman" w:hAnsi="Times New Roman" w:cs="Times New Roman"/>
                <w:sz w:val="26"/>
                <w:szCs w:val="26"/>
              </w:rPr>
              <w:t>trách nhiệm của Chủ đầu tư.</w:t>
            </w:r>
          </w:p>
          <w:p w14:paraId="4B014125" w14:textId="77777777" w:rsidR="009C31D0" w:rsidRPr="00F66B62" w:rsidRDefault="009C31D0" w:rsidP="00D65ED5">
            <w:pPr>
              <w:ind w:left="173"/>
              <w:jc w:val="both"/>
              <w:rPr>
                <w:rFonts w:ascii="Times New Roman" w:hAnsi="Times New Roman" w:cs="Times New Roman"/>
                <w:sz w:val="26"/>
                <w:szCs w:val="26"/>
              </w:rPr>
            </w:pPr>
          </w:p>
          <w:p w14:paraId="7BAC169A" w14:textId="77777777" w:rsidR="009C31D0" w:rsidRPr="00F66B62" w:rsidRDefault="009C31D0" w:rsidP="00D65ED5">
            <w:pPr>
              <w:ind w:left="173"/>
              <w:jc w:val="both"/>
              <w:rPr>
                <w:rFonts w:ascii="Times New Roman" w:hAnsi="Times New Roman" w:cs="Times New Roman"/>
                <w:sz w:val="26"/>
                <w:szCs w:val="26"/>
              </w:rPr>
            </w:pPr>
          </w:p>
          <w:p w14:paraId="6064A5DD" w14:textId="77777777" w:rsidR="009C31D0" w:rsidRPr="00F66B62" w:rsidRDefault="009C31D0" w:rsidP="00D65ED5">
            <w:pPr>
              <w:ind w:left="173"/>
              <w:jc w:val="both"/>
              <w:rPr>
                <w:rFonts w:ascii="Times New Roman" w:hAnsi="Times New Roman" w:cs="Times New Roman"/>
                <w:sz w:val="26"/>
                <w:szCs w:val="26"/>
              </w:rPr>
            </w:pPr>
          </w:p>
          <w:p w14:paraId="6784CA1C" w14:textId="77777777" w:rsidR="009C31D0" w:rsidRPr="00F66B62" w:rsidRDefault="009C31D0" w:rsidP="00D65ED5">
            <w:pPr>
              <w:ind w:left="173"/>
              <w:jc w:val="both"/>
              <w:rPr>
                <w:rFonts w:ascii="Times New Roman" w:hAnsi="Times New Roman" w:cs="Times New Roman"/>
                <w:sz w:val="26"/>
                <w:szCs w:val="26"/>
              </w:rPr>
            </w:pPr>
          </w:p>
          <w:p w14:paraId="03985F25" w14:textId="77777777" w:rsidR="009C31D0" w:rsidRPr="00F66B62" w:rsidRDefault="009C31D0" w:rsidP="00D65ED5">
            <w:pPr>
              <w:ind w:left="173"/>
              <w:jc w:val="both"/>
              <w:rPr>
                <w:rFonts w:ascii="Times New Roman" w:hAnsi="Times New Roman" w:cs="Times New Roman"/>
                <w:sz w:val="26"/>
                <w:szCs w:val="26"/>
              </w:rPr>
            </w:pPr>
          </w:p>
          <w:p w14:paraId="5A7C0701" w14:textId="77777777" w:rsidR="009C31D0" w:rsidRPr="00F66B62" w:rsidRDefault="009C31D0" w:rsidP="00D65ED5">
            <w:pPr>
              <w:ind w:left="173"/>
              <w:jc w:val="both"/>
              <w:rPr>
                <w:rFonts w:ascii="Times New Roman" w:hAnsi="Times New Roman" w:cs="Times New Roman"/>
                <w:sz w:val="26"/>
                <w:szCs w:val="26"/>
              </w:rPr>
            </w:pPr>
          </w:p>
          <w:p w14:paraId="24F40393" w14:textId="1FB904B6" w:rsidR="009C31D0" w:rsidRPr="00F66B62" w:rsidRDefault="009C31D0"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chỉnh sửa dự thảo Nghị định.</w:t>
            </w:r>
          </w:p>
        </w:tc>
      </w:tr>
      <w:tr w:rsidR="00F66B62" w:rsidRPr="00F66B62" w14:paraId="79ACF5A9" w14:textId="77777777" w:rsidTr="005F0420">
        <w:trPr>
          <w:gridAfter w:val="1"/>
          <w:wAfter w:w="10" w:type="dxa"/>
        </w:trPr>
        <w:tc>
          <w:tcPr>
            <w:tcW w:w="1827" w:type="dxa"/>
            <w:vAlign w:val="center"/>
          </w:tcPr>
          <w:p w14:paraId="621971F1" w14:textId="77777777"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t>Điều 3</w:t>
            </w:r>
          </w:p>
        </w:tc>
        <w:tc>
          <w:tcPr>
            <w:tcW w:w="1950" w:type="dxa"/>
            <w:vAlign w:val="center"/>
          </w:tcPr>
          <w:p w14:paraId="053517A6" w14:textId="77777777" w:rsidR="00D65ED5" w:rsidRPr="00F66B62" w:rsidRDefault="00D65ED5" w:rsidP="00D65ED5">
            <w:pPr>
              <w:ind w:left="37"/>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60D900C3"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Điều 3 (Nguyên tắc quản lý chi phí đầu tư xây dựng): Dự thảo hiện nay chưa quy định cụ thể về trách nhiệm xây dựng cơ sở dữ liệu (CSDL) về chi phí đầu tư xây dựng và CSDL quốc gia về xây dựng. Đề nghị bổ sung nội dung này vào Điều 3 vì tại điểm 2.2(b) của Tờ trình Chính phủ đã có thuyết minh về việc bổ sung trách nhiệm này nhằm đẩy mạnh chuyển đổi số, tuy nhiên dự thảo lại chưa quy định.</w:t>
            </w:r>
          </w:p>
        </w:tc>
        <w:tc>
          <w:tcPr>
            <w:tcW w:w="3522" w:type="dxa"/>
            <w:gridSpan w:val="2"/>
          </w:tcPr>
          <w:p w14:paraId="7FFF2149" w14:textId="088D6050"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bổ sung trong dự thảo Nghị định</w:t>
            </w:r>
            <w:r w:rsidR="009C31D0" w:rsidRPr="00F66B62">
              <w:rPr>
                <w:rFonts w:ascii="Times New Roman" w:hAnsi="Times New Roman" w:cs="Times New Roman"/>
                <w:sz w:val="26"/>
                <w:szCs w:val="26"/>
              </w:rPr>
              <w:t>.</w:t>
            </w:r>
          </w:p>
        </w:tc>
      </w:tr>
      <w:tr w:rsidR="00F66B62" w:rsidRPr="00F66B62" w14:paraId="0231276B" w14:textId="77777777" w:rsidTr="005F0420">
        <w:trPr>
          <w:gridAfter w:val="1"/>
          <w:wAfter w:w="10" w:type="dxa"/>
        </w:trPr>
        <w:tc>
          <w:tcPr>
            <w:tcW w:w="1827" w:type="dxa"/>
          </w:tcPr>
          <w:p w14:paraId="0B5B99D8" w14:textId="671EE500"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sz w:val="26"/>
                <w:szCs w:val="26"/>
              </w:rPr>
              <w:lastRenderedPageBreak/>
              <w:t>Điều 3</w:t>
            </w:r>
          </w:p>
        </w:tc>
        <w:tc>
          <w:tcPr>
            <w:tcW w:w="1950" w:type="dxa"/>
          </w:tcPr>
          <w:p w14:paraId="54299E7A" w14:textId="25128511" w:rsidR="00D65ED5" w:rsidRPr="00F66B62" w:rsidRDefault="00D65ED5" w:rsidP="00D65ED5">
            <w:pPr>
              <w:ind w:left="37"/>
              <w:jc w:val="both"/>
              <w:rPr>
                <w:rFonts w:ascii="Times New Roman" w:hAnsi="Times New Roman" w:cs="Times New Roman"/>
                <w:sz w:val="26"/>
                <w:szCs w:val="26"/>
              </w:rPr>
            </w:pPr>
            <w:r w:rsidRPr="00F66B62">
              <w:rPr>
                <w:rFonts w:ascii="Times New Roman" w:hAnsi="Times New Roman" w:cs="Times New Roman"/>
                <w:sz w:val="26"/>
                <w:szCs w:val="26"/>
              </w:rPr>
              <w:t>Bộ Công thương</w:t>
            </w:r>
          </w:p>
        </w:tc>
        <w:tc>
          <w:tcPr>
            <w:tcW w:w="7437" w:type="dxa"/>
          </w:tcPr>
          <w:p w14:paraId="398E3139"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Điều 3 đã yêu cầu quản lý chi phí đầu tư xây dựng phải đảm bảo các nguyên tắc quy định tại khoản 1 Điều 73 Luật Xây dựng, tuy nhiên đề nghị cơ quan chủ trì soạn thảo cân nhắc một số nội dung sau để thống nhất cách hiểu và áp dụng pháp luật, cụ thể:</w:t>
            </w:r>
          </w:p>
          <w:p w14:paraId="1F032EB3"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Về yếu tố thị trường: Luật Xây dựng yêu cầu chi phí phải phù hợp với “</w:t>
            </w:r>
            <w:r w:rsidRPr="00F66B62">
              <w:rPr>
                <w:rFonts w:ascii="Times New Roman" w:hAnsi="Times New Roman" w:cs="Times New Roman"/>
                <w:i/>
                <w:iCs/>
                <w:sz w:val="26"/>
                <w:szCs w:val="26"/>
              </w:rPr>
              <w:t>mặt bằng giá thị trường</w:t>
            </w:r>
            <w:r w:rsidRPr="00F66B62">
              <w:rPr>
                <w:rFonts w:ascii="Times New Roman" w:hAnsi="Times New Roman" w:cs="Times New Roman"/>
                <w:sz w:val="26"/>
                <w:szCs w:val="26"/>
              </w:rPr>
              <w:t>”, thì khoản 2 Điều 3 của Dự thảo chỉ quy định chi phí phải “</w:t>
            </w:r>
            <w:r w:rsidRPr="00F66B62">
              <w:rPr>
                <w:rFonts w:ascii="Times New Roman" w:hAnsi="Times New Roman" w:cs="Times New Roman"/>
                <w:i/>
                <w:iCs/>
                <w:sz w:val="26"/>
                <w:szCs w:val="26"/>
              </w:rPr>
              <w:t>phù hợp với yêu cầu quản lý và đặc điểm kỹ thuật của từng bước thiết kế</w:t>
            </w:r>
            <w:r w:rsidRPr="00F66B62">
              <w:rPr>
                <w:rFonts w:ascii="Times New Roman" w:hAnsi="Times New Roman" w:cs="Times New Roman"/>
                <w:sz w:val="26"/>
                <w:szCs w:val="26"/>
              </w:rPr>
              <w:t>” mà không nhắc đến yếu tố giá thị trường.</w:t>
            </w:r>
          </w:p>
          <w:p w14:paraId="5BB19233" w14:textId="58235E72"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Về mức độ chi tiết: Luật Xây dựng yêu cầu chi phí phải “</w:t>
            </w:r>
            <w:r w:rsidRPr="00F66B62">
              <w:rPr>
                <w:rFonts w:ascii="Times New Roman" w:hAnsi="Times New Roman" w:cs="Times New Roman"/>
                <w:i/>
                <w:iCs/>
                <w:sz w:val="26"/>
                <w:szCs w:val="26"/>
              </w:rPr>
              <w:t>chi tiết, cụ thể hơn</w:t>
            </w:r>
            <w:r w:rsidRPr="00F66B62">
              <w:rPr>
                <w:rFonts w:ascii="Times New Roman" w:hAnsi="Times New Roman" w:cs="Times New Roman"/>
                <w:sz w:val="26"/>
                <w:szCs w:val="26"/>
              </w:rPr>
              <w:t>” theo từng bước thiết kế (thể hiện tính tăng dần về độ chính xác). Tuy nhiên, khoản 2 Điều 3 Dự thảo chỉ yêu cầu mức độ chi tiết “</w:t>
            </w:r>
            <w:r w:rsidRPr="00F66B62">
              <w:rPr>
                <w:rFonts w:ascii="Times New Roman" w:hAnsi="Times New Roman" w:cs="Times New Roman"/>
                <w:i/>
                <w:iCs/>
                <w:sz w:val="26"/>
                <w:szCs w:val="26"/>
              </w:rPr>
              <w:t>tương ứng với thiết kế</w:t>
            </w:r>
            <w:r w:rsidRPr="00F66B62">
              <w:rPr>
                <w:rFonts w:ascii="Times New Roman" w:hAnsi="Times New Roman" w:cs="Times New Roman"/>
                <w:sz w:val="26"/>
                <w:szCs w:val="26"/>
              </w:rPr>
              <w:t>”. Việc bỏ chữ “</w:t>
            </w:r>
            <w:r w:rsidRPr="00F66B62">
              <w:rPr>
                <w:rFonts w:ascii="Times New Roman" w:hAnsi="Times New Roman" w:cs="Times New Roman"/>
                <w:i/>
                <w:iCs/>
                <w:sz w:val="26"/>
                <w:szCs w:val="26"/>
              </w:rPr>
              <w:t>hơn</w:t>
            </w:r>
            <w:r w:rsidRPr="00F66B62">
              <w:rPr>
                <w:rFonts w:ascii="Times New Roman" w:hAnsi="Times New Roman" w:cs="Times New Roman"/>
                <w:sz w:val="26"/>
                <w:szCs w:val="26"/>
              </w:rPr>
              <w:t>” làm giảm đi yêu cầu về tính lũy tiến của dự toán chi phí so với các bước thiết kế trước đó.</w:t>
            </w:r>
          </w:p>
        </w:tc>
        <w:tc>
          <w:tcPr>
            <w:tcW w:w="3522" w:type="dxa"/>
            <w:gridSpan w:val="2"/>
          </w:tcPr>
          <w:p w14:paraId="561F3886" w14:textId="77777777" w:rsidR="00D65ED5" w:rsidRPr="00F66B62" w:rsidRDefault="00D65ED5" w:rsidP="00D65ED5">
            <w:pPr>
              <w:ind w:left="173"/>
              <w:jc w:val="both"/>
              <w:rPr>
                <w:rFonts w:ascii="Times New Roman" w:hAnsi="Times New Roman" w:cs="Times New Roman"/>
                <w:sz w:val="26"/>
                <w:szCs w:val="26"/>
              </w:rPr>
            </w:pPr>
          </w:p>
          <w:p w14:paraId="500642CB" w14:textId="77777777" w:rsidR="009C31D0" w:rsidRPr="00F66B62" w:rsidRDefault="009C31D0" w:rsidP="00D65ED5">
            <w:pPr>
              <w:ind w:left="173"/>
              <w:jc w:val="both"/>
              <w:rPr>
                <w:rFonts w:ascii="Times New Roman" w:hAnsi="Times New Roman" w:cs="Times New Roman"/>
                <w:sz w:val="26"/>
                <w:szCs w:val="26"/>
              </w:rPr>
            </w:pPr>
          </w:p>
          <w:p w14:paraId="185E27ED" w14:textId="77777777" w:rsidR="009C31D0" w:rsidRPr="00F66B62" w:rsidRDefault="009C31D0" w:rsidP="00D65ED5">
            <w:pPr>
              <w:ind w:left="173"/>
              <w:jc w:val="both"/>
              <w:rPr>
                <w:rFonts w:ascii="Times New Roman" w:hAnsi="Times New Roman" w:cs="Times New Roman"/>
                <w:sz w:val="26"/>
                <w:szCs w:val="26"/>
              </w:rPr>
            </w:pPr>
          </w:p>
          <w:p w14:paraId="616034E2" w14:textId="77777777" w:rsidR="009C31D0" w:rsidRPr="00F66B62" w:rsidRDefault="009C31D0" w:rsidP="00D65ED5">
            <w:pPr>
              <w:ind w:left="173"/>
              <w:jc w:val="both"/>
              <w:rPr>
                <w:rFonts w:ascii="Times New Roman" w:hAnsi="Times New Roman" w:cs="Times New Roman"/>
                <w:sz w:val="26"/>
                <w:szCs w:val="26"/>
              </w:rPr>
            </w:pPr>
          </w:p>
          <w:p w14:paraId="05804D53" w14:textId="77777777" w:rsidR="009C31D0" w:rsidRPr="00F66B62" w:rsidRDefault="00B327E1"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Quy định phù hợp với giá thị trường được cụ thể hóa trong các quy định về giá xây dựng.</w:t>
            </w:r>
          </w:p>
          <w:p w14:paraId="2C16BDC6" w14:textId="77777777" w:rsidR="00B327E1" w:rsidRPr="00F66B62" w:rsidRDefault="00B327E1" w:rsidP="00D65ED5">
            <w:pPr>
              <w:ind w:left="173"/>
              <w:jc w:val="both"/>
              <w:rPr>
                <w:rFonts w:ascii="Times New Roman" w:hAnsi="Times New Roman" w:cs="Times New Roman"/>
                <w:sz w:val="26"/>
                <w:szCs w:val="26"/>
              </w:rPr>
            </w:pPr>
          </w:p>
          <w:p w14:paraId="31D2835B" w14:textId="77777777" w:rsidR="00B327E1" w:rsidRPr="00F66B62" w:rsidRDefault="00B327E1" w:rsidP="00D65ED5">
            <w:pPr>
              <w:ind w:left="173"/>
              <w:jc w:val="both"/>
              <w:rPr>
                <w:rFonts w:ascii="Times New Roman" w:hAnsi="Times New Roman" w:cs="Times New Roman"/>
                <w:sz w:val="26"/>
                <w:szCs w:val="26"/>
              </w:rPr>
            </w:pPr>
          </w:p>
          <w:p w14:paraId="32EBF278" w14:textId="286F3417" w:rsidR="00B327E1" w:rsidRPr="00F66B62" w:rsidRDefault="00B327E1"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Nguyên tắc chi phí chi tiết, cụ thể hơn theo từng bướ</w:t>
            </w:r>
            <w:r w:rsidR="00CA7749" w:rsidRPr="00F66B62">
              <w:rPr>
                <w:rFonts w:ascii="Times New Roman" w:hAnsi="Times New Roman" w:cs="Times New Roman"/>
                <w:sz w:val="26"/>
                <w:szCs w:val="26"/>
              </w:rPr>
              <w:t>c thiế</w:t>
            </w:r>
            <w:r w:rsidRPr="00F66B62">
              <w:rPr>
                <w:rFonts w:ascii="Times New Roman" w:hAnsi="Times New Roman" w:cs="Times New Roman"/>
                <w:sz w:val="26"/>
                <w:szCs w:val="26"/>
              </w:rPr>
              <w:t>t kế cũng tương tự như việc chi phí được xác định tương ứng với t</w:t>
            </w:r>
            <w:r w:rsidR="00CA7749" w:rsidRPr="00F66B62">
              <w:rPr>
                <w:rFonts w:ascii="Times New Roman" w:hAnsi="Times New Roman" w:cs="Times New Roman"/>
                <w:sz w:val="26"/>
                <w:szCs w:val="26"/>
              </w:rPr>
              <w:t>ừ</w:t>
            </w:r>
            <w:r w:rsidRPr="00F66B62">
              <w:rPr>
                <w:rFonts w:ascii="Times New Roman" w:hAnsi="Times New Roman" w:cs="Times New Roman"/>
                <w:sz w:val="26"/>
                <w:szCs w:val="26"/>
              </w:rPr>
              <w:t>ng loại thiết kế. Mức độ chi tiết của từng loại thiết kế đã được quy định trong Nghị định quy định chi tiết một số điều của Luật Xây dựng về quản lý hoạt động xây dựng.</w:t>
            </w:r>
          </w:p>
          <w:p w14:paraId="46428D3D" w14:textId="795E54E6" w:rsidR="00CA7749" w:rsidRPr="00F66B62" w:rsidRDefault="00CA7749" w:rsidP="00D65ED5">
            <w:pPr>
              <w:ind w:left="173"/>
              <w:jc w:val="both"/>
              <w:rPr>
                <w:rFonts w:ascii="Times New Roman" w:hAnsi="Times New Roman" w:cs="Times New Roman"/>
                <w:sz w:val="26"/>
                <w:szCs w:val="26"/>
              </w:rPr>
            </w:pPr>
          </w:p>
        </w:tc>
      </w:tr>
      <w:tr w:rsidR="00F66B62" w:rsidRPr="00F66B62" w14:paraId="00512AD3" w14:textId="77777777" w:rsidTr="005F0420">
        <w:trPr>
          <w:gridAfter w:val="1"/>
          <w:wAfter w:w="10" w:type="dxa"/>
        </w:trPr>
        <w:tc>
          <w:tcPr>
            <w:tcW w:w="1827" w:type="dxa"/>
            <w:vAlign w:val="center"/>
          </w:tcPr>
          <w:p w14:paraId="7B59563E" w14:textId="77777777"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t>Điều 3</w:t>
            </w:r>
          </w:p>
        </w:tc>
        <w:tc>
          <w:tcPr>
            <w:tcW w:w="1950" w:type="dxa"/>
            <w:vAlign w:val="center"/>
          </w:tcPr>
          <w:p w14:paraId="2D4E807C" w14:textId="77777777" w:rsidR="00D65ED5" w:rsidRPr="00F66B62" w:rsidRDefault="00D65ED5" w:rsidP="00D65ED5">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37A3E78B"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nghiên cứu, bổ sung nội dung quy định: “Các dự án, công trình xây dựng đặc thù áp dụng các quy định tại Nghị định quy định chi tiết một số nội dung về quản lý dự án đầu tư xây dựng và các cơ chế đặc thù theo quy định của Chính phủ, quyết định của Thủ tướng Chính phủ để xác định và quản lý chi phí đầu tư xây dựng”,</w:t>
            </w:r>
          </w:p>
        </w:tc>
        <w:tc>
          <w:tcPr>
            <w:tcW w:w="3522" w:type="dxa"/>
            <w:gridSpan w:val="2"/>
          </w:tcPr>
          <w:p w14:paraId="6766398A"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w:t>
            </w:r>
          </w:p>
          <w:p w14:paraId="2100D444" w14:textId="303DB5F2"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Các dự án, công trình xây dựng đặc thù đều áp dụng các quy định xác định và quản lý chi phí đầu tư xây dựng như các dự án đầu tư công. Về quy trình, thủ tục đã được quy định tại NĐ quy định chi tiết một số điều của Luật XD về hoạt động xây dựng.</w:t>
            </w:r>
          </w:p>
          <w:p w14:paraId="5EEAEE1C"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Trường hợp dự án được QH, CP cho phép áp dụng cơ chế đặc thù thì sẽ thực hiện theo quy định tại văn bản hướng dẫn cơ chế đặc thù (Nghị quyết QH, Nghị định của CP).</w:t>
            </w:r>
          </w:p>
          <w:p w14:paraId="25F698D0" w14:textId="0E1AF582"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Do đó không cần quy định nội dung này tại Nghị định.</w:t>
            </w:r>
          </w:p>
        </w:tc>
      </w:tr>
      <w:tr w:rsidR="00F66B62" w:rsidRPr="00F66B62" w14:paraId="466A0B92" w14:textId="77777777" w:rsidTr="005F0420">
        <w:trPr>
          <w:gridAfter w:val="1"/>
          <w:wAfter w:w="10" w:type="dxa"/>
        </w:trPr>
        <w:tc>
          <w:tcPr>
            <w:tcW w:w="1827" w:type="dxa"/>
            <w:vAlign w:val="center"/>
          </w:tcPr>
          <w:p w14:paraId="44E48A2A" w14:textId="77777777"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w:t>
            </w:r>
          </w:p>
        </w:tc>
        <w:tc>
          <w:tcPr>
            <w:tcW w:w="1950" w:type="dxa"/>
            <w:vAlign w:val="center"/>
          </w:tcPr>
          <w:p w14:paraId="0E9538DE" w14:textId="77777777" w:rsidR="00D65ED5" w:rsidRPr="00F66B62" w:rsidRDefault="00D65ED5" w:rsidP="00D65ED5">
            <w:pPr>
              <w:ind w:left="37"/>
              <w:jc w:val="both"/>
              <w:rPr>
                <w:rFonts w:ascii="Times New Roman" w:hAnsi="Times New Roman" w:cs="Times New Roman"/>
                <w:sz w:val="26"/>
                <w:szCs w:val="26"/>
              </w:rPr>
            </w:pPr>
            <w:r w:rsidRPr="00F66B62">
              <w:rPr>
                <w:rFonts w:ascii="Times New Roman" w:hAnsi="Times New Roman" w:cs="Times New Roman"/>
                <w:sz w:val="26"/>
                <w:szCs w:val="26"/>
              </w:rPr>
              <w:t>Bộ Quốc phòng</w:t>
            </w:r>
          </w:p>
        </w:tc>
        <w:tc>
          <w:tcPr>
            <w:tcW w:w="7437" w:type="dxa"/>
            <w:vAlign w:val="center"/>
          </w:tcPr>
          <w:p w14:paraId="0DB342B7"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Bổ sung quy định việc áp dụng định mức, giá xây dựng khi thực hiện dự án, công trình đặc thù (công trình cần đảm bảo bí mật nhà nước, xây dựng công trình khẩn cấp, cấp bách) để phù hợp với quy định của Luật Xây dựng năm 2025 và quy định pháp luật có liên quan</w:t>
            </w:r>
          </w:p>
        </w:tc>
        <w:tc>
          <w:tcPr>
            <w:tcW w:w="3522" w:type="dxa"/>
            <w:gridSpan w:val="2"/>
          </w:tcPr>
          <w:p w14:paraId="31132473" w14:textId="2CA27B41" w:rsidR="00D65ED5" w:rsidRPr="00F66B62" w:rsidRDefault="009D7A18" w:rsidP="009D7A18">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dự thảo Nghị định về phân cấp, phân quyền trong thẩm định, ban hành định mức dự toán, giá xây dựng các dự án</w:t>
            </w:r>
            <w:r w:rsidR="00D65ED5" w:rsidRPr="00F66B62">
              <w:rPr>
                <w:rFonts w:ascii="Times New Roman" w:hAnsi="Times New Roman" w:cs="Times New Roman"/>
                <w:sz w:val="26"/>
                <w:szCs w:val="26"/>
              </w:rPr>
              <w:t xml:space="preserve"> phục vụ quốc phòng, an ninh</w:t>
            </w:r>
            <w:r w:rsidRPr="00F66B62">
              <w:rPr>
                <w:rFonts w:ascii="Times New Roman" w:hAnsi="Times New Roman" w:cs="Times New Roman"/>
                <w:sz w:val="26"/>
                <w:szCs w:val="26"/>
              </w:rPr>
              <w:t>.</w:t>
            </w:r>
          </w:p>
        </w:tc>
      </w:tr>
      <w:tr w:rsidR="00F66B62" w:rsidRPr="00F66B62" w14:paraId="0369B6CD" w14:textId="77777777" w:rsidTr="005F0420">
        <w:trPr>
          <w:gridAfter w:val="1"/>
          <w:wAfter w:w="10" w:type="dxa"/>
        </w:trPr>
        <w:tc>
          <w:tcPr>
            <w:tcW w:w="1827" w:type="dxa"/>
            <w:vAlign w:val="center"/>
          </w:tcPr>
          <w:p w14:paraId="6D4AB7ED" w14:textId="77777777"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t>Điều 3</w:t>
            </w:r>
          </w:p>
        </w:tc>
        <w:tc>
          <w:tcPr>
            <w:tcW w:w="1950" w:type="dxa"/>
            <w:vAlign w:val="center"/>
          </w:tcPr>
          <w:p w14:paraId="667F01C5" w14:textId="77777777" w:rsidR="00D65ED5" w:rsidRPr="00F66B62" w:rsidRDefault="00D65ED5" w:rsidP="00D65ED5">
            <w:pPr>
              <w:ind w:left="37"/>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3173DA61"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7: Sửa đổi, bổ sung như sau: </w:t>
            </w:r>
            <w:r w:rsidRPr="00F66B62">
              <w:rPr>
                <w:rFonts w:ascii="Times New Roman" w:hAnsi="Times New Roman" w:cs="Times New Roman"/>
                <w:i/>
                <w:iCs/>
                <w:sz w:val="26"/>
                <w:szCs w:val="26"/>
              </w:rPr>
              <w:t>"7. Bộ Quốc phòng, Bộ Công an thực hiện việc xây dựng, ban hành các định mức dự toán, giá xây dựng chưa được các cơ quan có thẩm quyền ban hành, công bố hoặc đã có nhưng chưa phù hợp với đặc điểm, tính chất công trình quốc phòng, an ninh; thẩm định, phê duyệt các định mức dự toán, giá xây dựng đặc thù do doanh nghiệp, đơn vị trực thuộc lập cho công trình quốc phòng, an ninh trên cơ sở hồ sơ thiết kế, công nghệ áp dụng và dữ liệu chi phí thực tế của dự án"</w:t>
            </w:r>
            <w:r w:rsidRPr="00F66B62">
              <w:rPr>
                <w:rFonts w:ascii="Times New Roman" w:hAnsi="Times New Roman" w:cs="Times New Roman"/>
                <w:sz w:val="26"/>
                <w:szCs w:val="26"/>
              </w:rPr>
              <w:t xml:space="preserve">. Hiện nay nhiều công trình thuộc lĩnh vực công nghệ mới (như bán dẫn, vệ tinh, hàng không vũ trụ, trung tâm dữ liệu, sản xuất quốc phòng…) được Đảng, Nhà nước và Chính phủ giao cho doanh nghiệp thuộc Bộ Quốc phòng, Bộ Công an chủ trì thực hiện. Mỗi công trình lại mang tính đặc thù riêng nên hầu hết đều chưa có định mức dự toán và giá xây dựng được công bố. Việc cho phép doanh nghiệp trực tiếp triển khai dự án lập định mức đặc thù để cơ quan Bộ Quốc phòng, Bộ Công an thẩm định, phê duyệt sẽ giúp rút ngắn thời gian chuẩn bị dự án và phản ánh sát chi </w:t>
            </w:r>
            <w:r w:rsidRPr="00F66B62">
              <w:rPr>
                <w:rFonts w:ascii="Times New Roman" w:hAnsi="Times New Roman" w:cs="Times New Roman"/>
                <w:sz w:val="26"/>
                <w:szCs w:val="26"/>
              </w:rPr>
              <w:lastRenderedPageBreak/>
              <w:t>phí thực tế, đảm bảo chất lượng, hiệu quả theo định hướng, mục tiêu chung của Đảng, Nhà nước và Chính phủ</w:t>
            </w:r>
          </w:p>
        </w:tc>
        <w:tc>
          <w:tcPr>
            <w:tcW w:w="3522" w:type="dxa"/>
            <w:gridSpan w:val="2"/>
          </w:tcPr>
          <w:p w14:paraId="1B12B21F" w14:textId="644C27ED"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Giải trình: </w:t>
            </w:r>
          </w:p>
          <w:p w14:paraId="059477D4" w14:textId="2341B643"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Dự thảo Nghị định đã quy định các nội dung này tại khoản 3 Điều 3 (thẩm </w:t>
            </w:r>
            <w:r w:rsidR="00D165AD" w:rsidRPr="00F66B62">
              <w:rPr>
                <w:rFonts w:ascii="Times New Roman" w:hAnsi="Times New Roman" w:cs="Times New Roman"/>
                <w:sz w:val="26"/>
                <w:szCs w:val="26"/>
              </w:rPr>
              <w:t>q</w:t>
            </w:r>
            <w:r w:rsidRPr="00F66B62">
              <w:rPr>
                <w:rFonts w:ascii="Times New Roman" w:hAnsi="Times New Roman" w:cs="Times New Roman"/>
                <w:sz w:val="26"/>
                <w:szCs w:val="26"/>
              </w:rPr>
              <w:t xml:space="preserve">uyển thẩm định TMĐT, DTXD dự án ĐTXD quốc phòng an, ninh. </w:t>
            </w:r>
          </w:p>
          <w:p w14:paraId="5A0BBDDE" w14:textId="49BB9D23"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w:t>
            </w:r>
            <w:r w:rsidR="009D7A18" w:rsidRPr="00F66B62">
              <w:rPr>
                <w:rFonts w:ascii="Times New Roman" w:hAnsi="Times New Roman" w:cs="Times New Roman"/>
                <w:sz w:val="26"/>
                <w:szCs w:val="26"/>
              </w:rPr>
              <w:t>T</w:t>
            </w:r>
            <w:r w:rsidRPr="00F66B62">
              <w:rPr>
                <w:rFonts w:ascii="Times New Roman" w:hAnsi="Times New Roman" w:cs="Times New Roman"/>
                <w:sz w:val="26"/>
                <w:szCs w:val="26"/>
              </w:rPr>
              <w:t xml:space="preserve">hẩm quyền ban hành định mức chuyên ngành cho các Bộ quản lý công trình xây dựng chuyên ngành </w:t>
            </w:r>
            <w:r w:rsidR="009D7A18" w:rsidRPr="00F66B62">
              <w:rPr>
                <w:rFonts w:ascii="Times New Roman" w:hAnsi="Times New Roman" w:cs="Times New Roman"/>
                <w:sz w:val="26"/>
                <w:szCs w:val="26"/>
              </w:rPr>
              <w:t xml:space="preserve">được </w:t>
            </w:r>
            <w:r w:rsidRPr="00F66B62">
              <w:rPr>
                <w:rFonts w:ascii="Times New Roman" w:hAnsi="Times New Roman" w:cs="Times New Roman"/>
                <w:sz w:val="26"/>
                <w:szCs w:val="26"/>
              </w:rPr>
              <w:t>quy định tại điểm b khoản 1 Điều 2</w:t>
            </w:r>
            <w:r w:rsidR="009D7A18" w:rsidRPr="00F66B62">
              <w:rPr>
                <w:rFonts w:ascii="Times New Roman" w:hAnsi="Times New Roman" w:cs="Times New Roman"/>
                <w:sz w:val="26"/>
                <w:szCs w:val="26"/>
              </w:rPr>
              <w:t xml:space="preserve">0, thẩm quyền của </w:t>
            </w:r>
            <w:r w:rsidRPr="00F66B62">
              <w:rPr>
                <w:rFonts w:ascii="Times New Roman" w:hAnsi="Times New Roman" w:cs="Times New Roman"/>
                <w:sz w:val="26"/>
                <w:szCs w:val="26"/>
              </w:rPr>
              <w:t>Bộ Quốc phòng, Bộ Công an đã quy định tại khoản 5 Điều 3</w:t>
            </w:r>
            <w:r w:rsidR="009D7A18" w:rsidRPr="00F66B62">
              <w:rPr>
                <w:rFonts w:ascii="Times New Roman" w:hAnsi="Times New Roman" w:cs="Times New Roman"/>
                <w:sz w:val="26"/>
                <w:szCs w:val="26"/>
              </w:rPr>
              <w:t>4</w:t>
            </w:r>
            <w:r w:rsidRPr="00F66B62">
              <w:rPr>
                <w:rFonts w:ascii="Times New Roman" w:hAnsi="Times New Roman" w:cs="Times New Roman"/>
                <w:sz w:val="26"/>
                <w:szCs w:val="26"/>
              </w:rPr>
              <w:t>.</w:t>
            </w:r>
          </w:p>
          <w:p w14:paraId="448D7FB9" w14:textId="2199A54A"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 Ngoài ra đối với dự án có công nghệ mới chưa phổ biến tại Việt Nam đã có quy định về việc ban hành định mức dự toán xây dựng công trình tại khoản 6 Điều </w:t>
            </w:r>
            <w:r w:rsidR="00B6203D" w:rsidRPr="00F66B62">
              <w:rPr>
                <w:rFonts w:ascii="Times New Roman" w:hAnsi="Times New Roman" w:cs="Times New Roman"/>
                <w:sz w:val="26"/>
                <w:szCs w:val="26"/>
              </w:rPr>
              <w:t>19</w:t>
            </w:r>
            <w:r w:rsidRPr="00F66B62">
              <w:rPr>
                <w:rFonts w:ascii="Times New Roman" w:hAnsi="Times New Roman" w:cs="Times New Roman"/>
                <w:sz w:val="26"/>
                <w:szCs w:val="26"/>
              </w:rPr>
              <w:t>, điểm d khoản 5 Điều 2</w:t>
            </w:r>
            <w:r w:rsidR="00B6203D" w:rsidRPr="00F66B62">
              <w:rPr>
                <w:rFonts w:ascii="Times New Roman" w:hAnsi="Times New Roman" w:cs="Times New Roman"/>
                <w:sz w:val="26"/>
                <w:szCs w:val="26"/>
              </w:rPr>
              <w:t>0</w:t>
            </w:r>
          </w:p>
        </w:tc>
      </w:tr>
      <w:tr w:rsidR="00F66B62" w:rsidRPr="00F66B62" w14:paraId="2EA9A6F5" w14:textId="77777777" w:rsidTr="005F0420">
        <w:trPr>
          <w:gridAfter w:val="1"/>
          <w:wAfter w:w="10" w:type="dxa"/>
        </w:trPr>
        <w:tc>
          <w:tcPr>
            <w:tcW w:w="1827" w:type="dxa"/>
            <w:vAlign w:val="center"/>
          </w:tcPr>
          <w:p w14:paraId="7BFC35E5" w14:textId="3C46C3FA" w:rsidR="00D65ED5" w:rsidRPr="00F66B62" w:rsidRDefault="00D65ED5" w:rsidP="00D65ED5">
            <w:pPr>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lastRenderedPageBreak/>
              <w:t>Điều 3</w:t>
            </w:r>
          </w:p>
        </w:tc>
        <w:tc>
          <w:tcPr>
            <w:tcW w:w="1950" w:type="dxa"/>
            <w:vAlign w:val="center"/>
          </w:tcPr>
          <w:p w14:paraId="15AC79D2" w14:textId="3C23B5BD" w:rsidR="00D65ED5" w:rsidRPr="00F66B62" w:rsidRDefault="00D65ED5" w:rsidP="00D65ED5">
            <w:pPr>
              <w:ind w:left="37"/>
              <w:jc w:val="both"/>
              <w:rPr>
                <w:rStyle w:val="ng-star-inserted"/>
                <w:rFonts w:ascii="Times New Roman" w:hAnsi="Times New Roman" w:cs="Times New Roman"/>
              </w:rPr>
            </w:pPr>
            <w:r w:rsidRPr="00F66B62">
              <w:rPr>
                <w:rStyle w:val="ng-star-inserted"/>
                <w:rFonts w:ascii="Times New Roman" w:hAnsi="Times New Roman" w:cs="Times New Roman"/>
                <w:sz w:val="26"/>
                <w:szCs w:val="26"/>
              </w:rPr>
              <w:t>Cục Hàng không Việt Nam</w:t>
            </w:r>
          </w:p>
        </w:tc>
        <w:tc>
          <w:tcPr>
            <w:tcW w:w="7437" w:type="dxa"/>
            <w:vAlign w:val="center"/>
          </w:tcPr>
          <w:p w14:paraId="14CA28DC" w14:textId="4D224429" w:rsidR="00D65ED5" w:rsidRPr="00F66B62" w:rsidRDefault="00D65ED5" w:rsidP="00D65ED5">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Khoản 3: bổ sung cụm từ “nhà đầu tư” như sau: “...Việc xác định chi phí cho cho toàn bộ dự án, từng công trình, gói thầu, bao gồm cả chi phí dự phòng, phải bảo đảm tính đồng bộ, tương ứng với phạm vi, nội dung thiết kế của dự án, công trình, gói thầu, phục vụ công tác lựa chọn nhà thầu, nhà đầu tư và quản lý hợp đồng xây dựng, hợp đồng dự án PPP”.</w:t>
            </w:r>
          </w:p>
        </w:tc>
        <w:tc>
          <w:tcPr>
            <w:tcW w:w="3522" w:type="dxa"/>
            <w:gridSpan w:val="2"/>
          </w:tcPr>
          <w:p w14:paraId="2A8E42E9" w14:textId="1521840F" w:rsidR="00D65ED5" w:rsidRPr="00F66B62" w:rsidRDefault="00D65ED5" w:rsidP="00D65ED5">
            <w:pPr>
              <w:ind w:left="173"/>
              <w:jc w:val="both"/>
              <w:rPr>
                <w:rFonts w:ascii="Times New Roman" w:hAnsi="Times New Roman" w:cs="Times New Roman"/>
                <w:bCs/>
                <w:sz w:val="26"/>
                <w:szCs w:val="26"/>
              </w:rPr>
            </w:pPr>
            <w:r w:rsidRPr="00F66B62">
              <w:rPr>
                <w:rFonts w:ascii="Times New Roman" w:hAnsi="Times New Roman" w:cs="Times New Roman"/>
                <w:bCs/>
                <w:sz w:val="26"/>
                <w:szCs w:val="26"/>
              </w:rPr>
              <w:t xml:space="preserve">Tiếp thu, </w:t>
            </w:r>
            <w:r w:rsidR="00B6203D" w:rsidRPr="00F66B62">
              <w:rPr>
                <w:rFonts w:ascii="Times New Roman" w:hAnsi="Times New Roman" w:cs="Times New Roman"/>
                <w:bCs/>
                <w:sz w:val="26"/>
                <w:szCs w:val="26"/>
              </w:rPr>
              <w:t>nghiên cứu hoàn thiện dự thảo Nghị định.</w:t>
            </w:r>
          </w:p>
        </w:tc>
      </w:tr>
      <w:tr w:rsidR="00F66B62" w:rsidRPr="00F66B62" w14:paraId="4416AAEB" w14:textId="77777777" w:rsidTr="005F0420">
        <w:trPr>
          <w:gridAfter w:val="1"/>
          <w:wAfter w:w="10" w:type="dxa"/>
        </w:trPr>
        <w:tc>
          <w:tcPr>
            <w:tcW w:w="1827" w:type="dxa"/>
            <w:vAlign w:val="center"/>
          </w:tcPr>
          <w:p w14:paraId="09967ABE" w14:textId="77777777"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t>Điều 3</w:t>
            </w:r>
          </w:p>
        </w:tc>
        <w:tc>
          <w:tcPr>
            <w:tcW w:w="1950" w:type="dxa"/>
            <w:vAlign w:val="center"/>
          </w:tcPr>
          <w:p w14:paraId="6CEF7B33" w14:textId="77777777" w:rsidR="00D65ED5" w:rsidRPr="00F66B62" w:rsidRDefault="00D65ED5" w:rsidP="00D65ED5">
            <w:pPr>
              <w:ind w:left="37"/>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3A564BDD"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4 Điều 3: Sửa lại theo hướng </w:t>
            </w:r>
            <w:r w:rsidRPr="00F66B62">
              <w:rPr>
                <w:rFonts w:ascii="Times New Roman" w:hAnsi="Times New Roman" w:cs="Times New Roman"/>
                <w:i/>
                <w:iCs/>
                <w:sz w:val="26"/>
                <w:szCs w:val="26"/>
              </w:rPr>
              <w:t>"a) Đối với dự án được phân chia thành phần, chi phí của từng dự án thành phần được quản lý phù hợp với đặc điểm, tính chất của dự án, bảo đảm tương thích và không vượt tổng mức trong chủ trương đầu tư của dự án".</w:t>
            </w:r>
          </w:p>
        </w:tc>
        <w:tc>
          <w:tcPr>
            <w:tcW w:w="3522" w:type="dxa"/>
            <w:gridSpan w:val="2"/>
          </w:tcPr>
          <w:p w14:paraId="1BA92C56" w14:textId="4C7DB8F5" w:rsidR="00D65ED5" w:rsidRPr="00F66B62" w:rsidRDefault="00B6203D" w:rsidP="00D65ED5">
            <w:pPr>
              <w:ind w:left="173"/>
              <w:jc w:val="both"/>
              <w:rPr>
                <w:rFonts w:ascii="Times New Roman" w:hAnsi="Times New Roman" w:cs="Times New Roman"/>
                <w:sz w:val="26"/>
                <w:szCs w:val="26"/>
              </w:rPr>
            </w:pPr>
            <w:r w:rsidRPr="00F66B62">
              <w:rPr>
                <w:rFonts w:ascii="Times New Roman" w:hAnsi="Times New Roman" w:cs="Times New Roman"/>
                <w:bCs/>
                <w:sz w:val="26"/>
                <w:szCs w:val="26"/>
              </w:rPr>
              <w:t>Tiếp thu, nghiên cứu hoàn thiện dự thảo Nghị định.</w:t>
            </w:r>
          </w:p>
        </w:tc>
      </w:tr>
      <w:tr w:rsidR="00F66B62" w:rsidRPr="00F66B62" w14:paraId="10C6BDAC" w14:textId="77777777" w:rsidTr="005F0420">
        <w:trPr>
          <w:gridAfter w:val="1"/>
          <w:wAfter w:w="10" w:type="dxa"/>
        </w:trPr>
        <w:tc>
          <w:tcPr>
            <w:tcW w:w="1827" w:type="dxa"/>
          </w:tcPr>
          <w:p w14:paraId="78EFF431" w14:textId="77777777"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t>Điều 3</w:t>
            </w:r>
          </w:p>
        </w:tc>
        <w:tc>
          <w:tcPr>
            <w:tcW w:w="1950" w:type="dxa"/>
          </w:tcPr>
          <w:p w14:paraId="2877E826" w14:textId="77777777" w:rsidR="00D65ED5" w:rsidRPr="00F66B62" w:rsidRDefault="00D65ED5" w:rsidP="00D65ED5">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1B11C675"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bCs/>
                <w:sz w:val="26"/>
                <w:szCs w:val="26"/>
              </w:rPr>
              <w:t>Tiêu đề Điều 3:</w:t>
            </w:r>
            <w:r w:rsidRPr="00F66B62">
              <w:rPr>
                <w:rStyle w:val="ng-star-inserted"/>
                <w:rFonts w:ascii="Times New Roman" w:hAnsi="Times New Roman" w:cs="Times New Roman"/>
                <w:sz w:val="26"/>
                <w:szCs w:val="26"/>
              </w:rPr>
              <w:t xml:space="preserve"> Điều 3. Nguyên tắc quản lý chi phí đầu tư xây dựng. Cho phù hợp với nội dung chi tiết.</w:t>
            </w:r>
          </w:p>
        </w:tc>
        <w:tc>
          <w:tcPr>
            <w:tcW w:w="3522" w:type="dxa"/>
            <w:gridSpan w:val="2"/>
          </w:tcPr>
          <w:p w14:paraId="13F74961" w14:textId="64AE8EA8" w:rsidR="00D65ED5" w:rsidRPr="00F66B62" w:rsidRDefault="00B6203D" w:rsidP="00D65ED5">
            <w:pPr>
              <w:ind w:left="173"/>
              <w:jc w:val="both"/>
              <w:rPr>
                <w:rFonts w:ascii="Times New Roman" w:hAnsi="Times New Roman" w:cs="Times New Roman"/>
                <w:sz w:val="26"/>
                <w:szCs w:val="26"/>
              </w:rPr>
            </w:pPr>
            <w:r w:rsidRPr="00F66B62">
              <w:rPr>
                <w:rFonts w:ascii="Times New Roman" w:hAnsi="Times New Roman" w:cs="Times New Roman"/>
                <w:bCs/>
                <w:sz w:val="26"/>
                <w:szCs w:val="26"/>
              </w:rPr>
              <w:t>Tiếp thu, nghiên cứu hoàn thiện dự thảo Nghị định.</w:t>
            </w:r>
          </w:p>
        </w:tc>
      </w:tr>
      <w:tr w:rsidR="00F66B62" w:rsidRPr="00F66B62" w14:paraId="376F928D" w14:textId="77777777" w:rsidTr="005F0420">
        <w:trPr>
          <w:gridAfter w:val="1"/>
          <w:wAfter w:w="10" w:type="dxa"/>
        </w:trPr>
        <w:tc>
          <w:tcPr>
            <w:tcW w:w="1827" w:type="dxa"/>
          </w:tcPr>
          <w:p w14:paraId="33672223" w14:textId="77777777"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t>Điều 3</w:t>
            </w:r>
          </w:p>
        </w:tc>
        <w:tc>
          <w:tcPr>
            <w:tcW w:w="1950" w:type="dxa"/>
          </w:tcPr>
          <w:p w14:paraId="16956A77" w14:textId="77777777" w:rsidR="00D65ED5" w:rsidRPr="00F66B62" w:rsidRDefault="00D65ED5" w:rsidP="00D65ED5">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7D221139"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a Khoản 4 Điều 3:</w:t>
            </w:r>
            <w:r w:rsidRPr="00F66B62">
              <w:rPr>
                <w:rStyle w:val="ng-star-inserted"/>
                <w:rFonts w:ascii="Times New Roman" w:hAnsi="Times New Roman" w:cs="Times New Roman"/>
                <w:sz w:val="26"/>
                <w:szCs w:val="26"/>
              </w:rPr>
              <w:t xml:space="preserve"> </w:t>
            </w:r>
            <w:r w:rsidRPr="00F66B62">
              <w:rPr>
                <w:rStyle w:val="ng-star-inserted"/>
                <w:rFonts w:ascii="Times New Roman" w:hAnsi="Times New Roman" w:cs="Times New Roman"/>
                <w:i/>
                <w:sz w:val="26"/>
                <w:szCs w:val="26"/>
              </w:rPr>
              <w:t>a) Đối với dự án được phân kỳ đầu tư hoặc phân chia thành dự án thành phần, chi phí đầu tư xây dựng được xác định đối với từng giai đoạn phân kỳ đầu tư, từng dự án thành phần và quản lý phù hợp với quyết định đầu tư hoặc chủ trương đầu tư, bảo đảm không vượt mức vốn đầu tư của dự án đã được phê duyệt</w:t>
            </w:r>
            <w:r w:rsidRPr="00F66B62">
              <w:rPr>
                <w:rStyle w:val="ng-star-inserted"/>
                <w:rFonts w:ascii="Times New Roman" w:hAnsi="Times New Roman" w:cs="Times New Roman"/>
                <w:sz w:val="26"/>
                <w:szCs w:val="26"/>
              </w:rPr>
              <w:t xml:space="preserve">. Nội dung “được quản lý phù hợp với đặc thù riêng” là rất chung chung. Mặt khác Luật Xây dựng không có khái niệm dự án tổng thể. Khoản 2 và 3 Điều 16 Luật Xây dựng quy định dự án có thể phân kỳ hoặc tách thành dự án thành phần để quản lý thực hiện. Điểm a Khoản 1 Điều 73 Luật Xây dựng cũng quy định quản lý chi </w:t>
            </w:r>
            <w:r w:rsidRPr="00F66B62">
              <w:rPr>
                <w:rStyle w:val="ng-star-inserted"/>
                <w:rFonts w:ascii="Times New Roman" w:hAnsi="Times New Roman" w:cs="Times New Roman"/>
                <w:sz w:val="26"/>
                <w:szCs w:val="26"/>
              </w:rPr>
              <w:lastRenderedPageBreak/>
              <w:t>phí phải phù hợp với việc phân chia dự án. Do vậy đề nghị xem xét sửa đổi cho phù hợp.</w:t>
            </w:r>
          </w:p>
        </w:tc>
        <w:tc>
          <w:tcPr>
            <w:tcW w:w="3522" w:type="dxa"/>
            <w:gridSpan w:val="2"/>
          </w:tcPr>
          <w:p w14:paraId="1EFBA82D" w14:textId="41C1342E" w:rsidR="00D65ED5" w:rsidRPr="00F66B62" w:rsidRDefault="00B6203D" w:rsidP="00D65ED5">
            <w:pPr>
              <w:ind w:left="173"/>
              <w:jc w:val="both"/>
              <w:rPr>
                <w:rFonts w:ascii="Times New Roman" w:hAnsi="Times New Roman" w:cs="Times New Roman"/>
                <w:sz w:val="26"/>
                <w:szCs w:val="26"/>
              </w:rPr>
            </w:pPr>
            <w:r w:rsidRPr="00F66B62">
              <w:rPr>
                <w:rFonts w:ascii="Times New Roman" w:hAnsi="Times New Roman" w:cs="Times New Roman"/>
                <w:bCs/>
                <w:sz w:val="26"/>
                <w:szCs w:val="26"/>
              </w:rPr>
              <w:lastRenderedPageBreak/>
              <w:t>Tiếp thu, nghiên cứu hoàn thiện dự thảo Nghị định.</w:t>
            </w:r>
          </w:p>
        </w:tc>
      </w:tr>
      <w:tr w:rsidR="00F66B62" w:rsidRPr="00F66B62" w14:paraId="4142F078" w14:textId="77777777" w:rsidTr="005F0420">
        <w:trPr>
          <w:gridAfter w:val="1"/>
          <w:wAfter w:w="10" w:type="dxa"/>
        </w:trPr>
        <w:tc>
          <w:tcPr>
            <w:tcW w:w="1827" w:type="dxa"/>
          </w:tcPr>
          <w:p w14:paraId="4E55FAA5" w14:textId="77777777"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w:t>
            </w:r>
          </w:p>
        </w:tc>
        <w:tc>
          <w:tcPr>
            <w:tcW w:w="1950" w:type="dxa"/>
          </w:tcPr>
          <w:p w14:paraId="537D7A76" w14:textId="77777777" w:rsidR="00D65ED5" w:rsidRPr="00F66B62" w:rsidRDefault="00D65ED5" w:rsidP="00D65ED5">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0FCFD7A3"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6 Điều 3:</w:t>
            </w:r>
            <w:r w:rsidRPr="00F66B62">
              <w:rPr>
                <w:rStyle w:val="ng-star-inserted"/>
                <w:rFonts w:ascii="Times New Roman" w:hAnsi="Times New Roman" w:cs="Times New Roman"/>
                <w:sz w:val="26"/>
                <w:szCs w:val="26"/>
              </w:rPr>
              <w:t xml:space="preserve"> </w:t>
            </w:r>
            <w:r w:rsidRPr="00F66B62">
              <w:rPr>
                <w:rStyle w:val="ng-star-inserted"/>
                <w:rFonts w:ascii="Times New Roman" w:hAnsi="Times New Roman" w:cs="Times New Roman"/>
                <w:i/>
                <w:sz w:val="26"/>
                <w:szCs w:val="26"/>
              </w:rPr>
              <w:t>6. Chủ đầu tư chịu trách nhiệm xác định và quản lý chi phí từ giai đoạn chuẩn bị đến khi kết thúc xây dựng và quyết toán vốn. Trong quá trình thực hiện, Chủ đầu tư chủ động quản lý rủi ro và điều tiết nguồn lực của dự án để bảo đảm tiến độ và mục tiêu dự án.</w:t>
            </w:r>
            <w:r w:rsidRPr="00F66B62">
              <w:rPr>
                <w:rStyle w:val="ng-star-inserted"/>
                <w:rFonts w:ascii="Times New Roman" w:hAnsi="Times New Roman" w:cs="Times New Roman"/>
                <w:sz w:val="26"/>
                <w:szCs w:val="26"/>
              </w:rPr>
              <w:t xml:space="preserve"> Hiện hành đã phân cấp Chủ đầu tư quản lý chi phí trong phạm vi tổng mức đầu tư đã phê duyệt (bao gồm cả dự phòng). Do vậy đề nghị xem xét bỏ nội dung “thông qua việc sử dụng các cấp dự phòng được phân cấp quản lý”</w:t>
            </w:r>
          </w:p>
        </w:tc>
        <w:tc>
          <w:tcPr>
            <w:tcW w:w="3522" w:type="dxa"/>
            <w:gridSpan w:val="2"/>
          </w:tcPr>
          <w:p w14:paraId="339048BB" w14:textId="5B35E7B8" w:rsidR="00D65ED5" w:rsidRPr="00F66B62" w:rsidRDefault="00B6203D" w:rsidP="00D65ED5">
            <w:pPr>
              <w:ind w:left="173"/>
              <w:jc w:val="both"/>
              <w:rPr>
                <w:rFonts w:ascii="Times New Roman" w:hAnsi="Times New Roman" w:cs="Times New Roman"/>
                <w:sz w:val="26"/>
                <w:szCs w:val="26"/>
              </w:rPr>
            </w:pPr>
            <w:r w:rsidRPr="00F66B62">
              <w:rPr>
                <w:rFonts w:ascii="Times New Roman" w:hAnsi="Times New Roman" w:cs="Times New Roman"/>
                <w:bCs/>
                <w:sz w:val="26"/>
                <w:szCs w:val="26"/>
              </w:rPr>
              <w:t>Tiếp thu, nghiên cứu hoàn thiện dự thảo Nghị định.</w:t>
            </w:r>
          </w:p>
        </w:tc>
      </w:tr>
      <w:tr w:rsidR="00F66B62" w:rsidRPr="00F66B62" w14:paraId="2C70993F" w14:textId="77777777" w:rsidTr="005F0420">
        <w:trPr>
          <w:gridAfter w:val="1"/>
          <w:wAfter w:w="10" w:type="dxa"/>
        </w:trPr>
        <w:tc>
          <w:tcPr>
            <w:tcW w:w="1827" w:type="dxa"/>
            <w:vAlign w:val="center"/>
          </w:tcPr>
          <w:p w14:paraId="6FFE10A3" w14:textId="237FC556"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t>Điều 3, Điều 5, Điều 10</w:t>
            </w:r>
          </w:p>
        </w:tc>
        <w:tc>
          <w:tcPr>
            <w:tcW w:w="1950" w:type="dxa"/>
            <w:vAlign w:val="center"/>
          </w:tcPr>
          <w:p w14:paraId="00D13089" w14:textId="6D3753CA" w:rsidR="00D65ED5" w:rsidRPr="00F66B62" w:rsidRDefault="00D65ED5" w:rsidP="00D65ED5">
            <w:pPr>
              <w:ind w:left="37"/>
              <w:jc w:val="both"/>
              <w:rPr>
                <w:rFonts w:ascii="Times New Roman" w:hAnsi="Times New Roman" w:cs="Times New Roman"/>
                <w:sz w:val="26"/>
                <w:szCs w:val="26"/>
              </w:rPr>
            </w:pPr>
            <w:r w:rsidRPr="00F66B62">
              <w:rPr>
                <w:rFonts w:ascii="Times New Roman" w:hAnsi="Times New Roman" w:cs="Times New Roman"/>
                <w:sz w:val="26"/>
                <w:szCs w:val="26"/>
              </w:rPr>
              <w:t>Tập đoàn Than khoáng sản Việt Nam</w:t>
            </w:r>
          </w:p>
        </w:tc>
        <w:tc>
          <w:tcPr>
            <w:tcW w:w="7437" w:type="dxa"/>
            <w:vAlign w:val="center"/>
          </w:tcPr>
          <w:p w14:paraId="7E9651D5" w14:textId="77777777" w:rsidR="00D65ED5" w:rsidRPr="00F66B62" w:rsidRDefault="00D65ED5" w:rsidP="00D65ED5">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Đề nghị Ban soạn thảo nghiên cứu, bổ sung quy định làm rõ trường hợp Chủ đầu tư điều chỉnh các khoản mục chi phí trong tổng mức đầu tư xây dựng đối với các dự án phân kỳ đầu tư, dự án phân chia thành dự án thành phần thì việc xác định “vượt tổng mức đầu tư” là tổng mức đầu tư của toàn bộ dự án đầu tư xây dựng, hay đối với tổng mức đầu tư của từng dự án thành phần, phân kỳ đầu tư.</w:t>
            </w:r>
          </w:p>
          <w:p w14:paraId="743F99DC" w14:textId="77777777" w:rsidR="00D65ED5" w:rsidRPr="00F66B62" w:rsidRDefault="00D65ED5" w:rsidP="00D65ED5">
            <w:pPr>
              <w:ind w:left="173"/>
              <w:jc w:val="both"/>
              <w:rPr>
                <w:rFonts w:ascii="Times New Roman" w:hAnsi="Times New Roman" w:cs="Times New Roman"/>
                <w:sz w:val="26"/>
                <w:szCs w:val="26"/>
              </w:rPr>
            </w:pPr>
          </w:p>
        </w:tc>
        <w:tc>
          <w:tcPr>
            <w:tcW w:w="3522" w:type="dxa"/>
            <w:gridSpan w:val="2"/>
          </w:tcPr>
          <w:p w14:paraId="46FE7F90" w14:textId="552026F5" w:rsidR="00D65ED5" w:rsidRPr="00F66B62" w:rsidRDefault="00B6203D" w:rsidP="00D65ED5">
            <w:pPr>
              <w:ind w:left="173"/>
              <w:jc w:val="both"/>
              <w:rPr>
                <w:rFonts w:ascii="Times New Roman" w:hAnsi="Times New Roman" w:cs="Times New Roman"/>
                <w:sz w:val="26"/>
                <w:szCs w:val="26"/>
              </w:rPr>
            </w:pPr>
            <w:r w:rsidRPr="00F66B62">
              <w:rPr>
                <w:rFonts w:ascii="Times New Roman" w:hAnsi="Times New Roman" w:cs="Times New Roman"/>
                <w:bCs/>
                <w:sz w:val="26"/>
                <w:szCs w:val="26"/>
              </w:rPr>
              <w:t>Tiếp thu, nghiên cứu hoàn thiện dự thảo Nghị định.</w:t>
            </w:r>
          </w:p>
        </w:tc>
      </w:tr>
      <w:tr w:rsidR="00F66B62" w:rsidRPr="00F66B62" w14:paraId="44175421" w14:textId="77777777" w:rsidTr="005F0420">
        <w:trPr>
          <w:gridAfter w:val="1"/>
          <w:wAfter w:w="10" w:type="dxa"/>
        </w:trPr>
        <w:tc>
          <w:tcPr>
            <w:tcW w:w="1827" w:type="dxa"/>
            <w:vAlign w:val="center"/>
          </w:tcPr>
          <w:p w14:paraId="34A7E4BF" w14:textId="77777777"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t>Điều 3 và Điều 10</w:t>
            </w:r>
          </w:p>
        </w:tc>
        <w:tc>
          <w:tcPr>
            <w:tcW w:w="1950" w:type="dxa"/>
            <w:vAlign w:val="center"/>
          </w:tcPr>
          <w:p w14:paraId="27FF3207" w14:textId="77777777" w:rsidR="00D65ED5" w:rsidRPr="00F66B62" w:rsidRDefault="00D65ED5" w:rsidP="00D65ED5">
            <w:pPr>
              <w:ind w:left="37"/>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042F0AB1"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Khoản 5 Điều 3 và khoản 4 Điều 10: Nghiên cứu quy định rõ ngưỡng điều chỉnh (≤10% hoặc ≤20%) tổng mức đầu tư cụ thể và ranh giới thẩm quyền giữa trường hợp Chủ đầu tư được quyết định và trường hợp phải báo cáo hoặc xin ý kiến người quyết định đầu tư nhằm bảo đảm tính minh bạch và hiệu quả kiểm soát chi phí.</w:t>
            </w:r>
          </w:p>
        </w:tc>
        <w:tc>
          <w:tcPr>
            <w:tcW w:w="3522" w:type="dxa"/>
            <w:gridSpan w:val="2"/>
          </w:tcPr>
          <w:p w14:paraId="04E41B7C"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w:t>
            </w:r>
          </w:p>
          <w:p w14:paraId="439F3FBC"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Theo quy định Luật Xây dựng 2025 (điểm c khoản 1 Điều 73), chủ đầu tư chịu trách nhiệm quản lý chi phí đầu tư xây dựng từ giai đoạn chuẩn bị dự án đến giai đoạn kết thúc xây dựng trong phạm vi tổng mức đầu tư xây dựng của dự án được phê duyệt.</w:t>
            </w:r>
          </w:p>
          <w:p w14:paraId="7C507734" w14:textId="4F5CF8DF"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Việc quy định ranh giới, thẩm quyền giữa chủ đầu tư và người quyết định đầu tư trong </w:t>
            </w:r>
            <w:r w:rsidRPr="00F66B62">
              <w:rPr>
                <w:rFonts w:ascii="Times New Roman" w:hAnsi="Times New Roman" w:cs="Times New Roman"/>
                <w:sz w:val="26"/>
                <w:szCs w:val="26"/>
              </w:rPr>
              <w:lastRenderedPageBreak/>
              <w:t>việc sử dụng, quản lý chi phí ĐTXD sẽ làm hạn chế quyền của chủ đầu tư, tăng thủ tục hành chính, ảnh hưởng đến tiến độ của dư án.</w:t>
            </w:r>
          </w:p>
          <w:p w14:paraId="1BB9DB1B" w14:textId="339885F9"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Riêng dự án PPP theo Luật PPP đã có quy định điều chỉnh chủ trương đầu tư khi tổng mức đầu tư tăng từ 10% trở lên.</w:t>
            </w:r>
          </w:p>
        </w:tc>
      </w:tr>
      <w:tr w:rsidR="00F66B62" w:rsidRPr="00F66B62" w14:paraId="52392D08" w14:textId="77777777" w:rsidTr="005F0420">
        <w:trPr>
          <w:gridAfter w:val="1"/>
          <w:wAfter w:w="10" w:type="dxa"/>
        </w:trPr>
        <w:tc>
          <w:tcPr>
            <w:tcW w:w="1827" w:type="dxa"/>
            <w:vAlign w:val="center"/>
          </w:tcPr>
          <w:p w14:paraId="4E034E1A" w14:textId="77777777"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 và Điều 10</w:t>
            </w:r>
          </w:p>
        </w:tc>
        <w:tc>
          <w:tcPr>
            <w:tcW w:w="1950" w:type="dxa"/>
            <w:vAlign w:val="center"/>
          </w:tcPr>
          <w:p w14:paraId="6FD82CA9" w14:textId="77777777" w:rsidR="00D65ED5" w:rsidRPr="00F66B62" w:rsidRDefault="00D65ED5" w:rsidP="00D65ED5">
            <w:pPr>
              <w:ind w:left="37"/>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53363AD7"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Khoản 5 Điều 3 và khoản 4 Điều 10: Cần quy định rõ chỉ điều chỉnh trong trường hợp khách quan và phải có thuyết minh đầy đủ nguyên nhân, đề xuất</w:t>
            </w:r>
          </w:p>
        </w:tc>
        <w:tc>
          <w:tcPr>
            <w:tcW w:w="3522" w:type="dxa"/>
            <w:gridSpan w:val="2"/>
          </w:tcPr>
          <w:p w14:paraId="7215B151" w14:textId="77777777" w:rsidR="00D65ED5" w:rsidRPr="00F66B62" w:rsidRDefault="00D65ED5"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w:t>
            </w:r>
          </w:p>
          <w:p w14:paraId="0F6E06CC" w14:textId="77777777" w:rsidR="00B6203D" w:rsidRPr="00F66B62" w:rsidRDefault="00B6203D" w:rsidP="00D65ED5">
            <w:pPr>
              <w:ind w:left="173"/>
              <w:jc w:val="both"/>
              <w:rPr>
                <w:rFonts w:ascii="Times New Roman" w:hAnsi="Times New Roman" w:cs="Times New Roman"/>
                <w:sz w:val="26"/>
                <w:szCs w:val="26"/>
              </w:rPr>
            </w:pPr>
            <w:r w:rsidRPr="00F66B62">
              <w:rPr>
                <w:rFonts w:ascii="Times New Roman" w:hAnsi="Times New Roman" w:cs="Times New Roman"/>
                <w:sz w:val="26"/>
                <w:szCs w:val="26"/>
              </w:rPr>
              <w:t>Các trường hợp được điều chỉnh</w:t>
            </w:r>
            <w:r w:rsidR="00D65ED5" w:rsidRPr="00F66B62">
              <w:rPr>
                <w:rFonts w:ascii="Times New Roman" w:hAnsi="Times New Roman" w:cs="Times New Roman"/>
                <w:sz w:val="26"/>
                <w:szCs w:val="26"/>
              </w:rPr>
              <w:t xml:space="preserve"> Tổng mức đầu tư </w:t>
            </w:r>
            <w:r w:rsidRPr="00F66B62">
              <w:rPr>
                <w:rFonts w:ascii="Times New Roman" w:hAnsi="Times New Roman" w:cs="Times New Roman"/>
                <w:sz w:val="26"/>
                <w:szCs w:val="26"/>
              </w:rPr>
              <w:t xml:space="preserve">đã được quy định tại điểm b, khoản 5 Điều 75 Luật Xây dựng. </w:t>
            </w:r>
          </w:p>
          <w:p w14:paraId="627C363A" w14:textId="40022010" w:rsidR="00D65ED5" w:rsidRPr="00F66B62" w:rsidRDefault="00B6203D" w:rsidP="00B6203D">
            <w:pPr>
              <w:ind w:left="173"/>
              <w:jc w:val="both"/>
              <w:rPr>
                <w:rFonts w:ascii="Times New Roman" w:hAnsi="Times New Roman" w:cs="Times New Roman"/>
                <w:sz w:val="26"/>
                <w:szCs w:val="26"/>
              </w:rPr>
            </w:pPr>
            <w:r w:rsidRPr="00F66B62">
              <w:rPr>
                <w:rFonts w:ascii="Times New Roman" w:hAnsi="Times New Roman" w:cs="Times New Roman"/>
                <w:sz w:val="26"/>
                <w:szCs w:val="26"/>
              </w:rPr>
              <w:t>Dự thảo Nghị định đã quy định theo hướng chi phí điều chỉnh được xác định trên cơ sở nội dung điều chỉnh.</w:t>
            </w:r>
          </w:p>
        </w:tc>
      </w:tr>
      <w:tr w:rsidR="00F66B62" w:rsidRPr="00F66B62" w14:paraId="03DE8AD4" w14:textId="77777777" w:rsidTr="005F0420">
        <w:trPr>
          <w:gridAfter w:val="1"/>
          <w:wAfter w:w="10" w:type="dxa"/>
        </w:trPr>
        <w:tc>
          <w:tcPr>
            <w:tcW w:w="1827" w:type="dxa"/>
          </w:tcPr>
          <w:p w14:paraId="6DF48C1F" w14:textId="52F5C247" w:rsidR="00D65ED5" w:rsidRPr="00F66B62" w:rsidRDefault="00D65ED5" w:rsidP="00D65ED5">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tcPr>
          <w:p w14:paraId="59B06C09" w14:textId="08DDCC3F" w:rsidR="00D65ED5" w:rsidRPr="00F66B62" w:rsidRDefault="00D65ED5" w:rsidP="00D65ED5">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3FF1509F" w14:textId="77777777" w:rsidR="00D65ED5" w:rsidRPr="00F66B62" w:rsidRDefault="00D65ED5" w:rsidP="00D65ED5">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2.7. Tại điểm b khoản 5 Điều 4 dự thảo Nghị định:</w:t>
            </w:r>
          </w:p>
          <w:p w14:paraId="602D68F6" w14:textId="27AEC565" w:rsidR="00D65ED5" w:rsidRPr="00F66B62" w:rsidRDefault="00D65ED5" w:rsidP="00D65ED5">
            <w:pPr>
              <w:ind w:left="173"/>
              <w:jc w:val="both"/>
              <w:rPr>
                <w:rFonts w:ascii="Times New Roman" w:hAnsi="Times New Roman" w:cs="Times New Roman"/>
                <w:spacing w:val="-4"/>
                <w:sz w:val="26"/>
                <w:szCs w:val="26"/>
              </w:rPr>
            </w:pPr>
            <w:r w:rsidRPr="00F66B62">
              <w:rPr>
                <w:rStyle w:val="ng-star-inserted"/>
                <w:rFonts w:ascii="Times New Roman" w:hAnsi="Times New Roman" w:cs="Times New Roman"/>
                <w:sz w:val="26"/>
                <w:szCs w:val="26"/>
              </w:rPr>
              <w:t>Đề nghị làm rõ căn cứ pháp lý đối với quy định tại điểm b khoản 5 Điều 4 do điểm a khoản 5 Điều 75 Luật Xây dựng chỉ quy định trường hợp sơ bộ tổng mức đầu tư xây dựng được điều chỉnh khi điều chỉnh chủ trương đầu tư theo quy định của pháp luật mà dẫn đến việc thay đổi sơ bộ tổng mức đầu tư xây dựng được duyệt.</w:t>
            </w:r>
          </w:p>
        </w:tc>
        <w:tc>
          <w:tcPr>
            <w:tcW w:w="3522" w:type="dxa"/>
            <w:gridSpan w:val="2"/>
          </w:tcPr>
          <w:p w14:paraId="4920A173" w14:textId="3A174077" w:rsidR="00D65ED5" w:rsidRPr="00F66B62" w:rsidRDefault="003B3149" w:rsidP="00D65ED5">
            <w:pPr>
              <w:ind w:left="173"/>
              <w:jc w:val="both"/>
              <w:rPr>
                <w:rFonts w:ascii="Times New Roman" w:hAnsi="Times New Roman" w:cs="Times New Roman"/>
                <w:sz w:val="26"/>
                <w:szCs w:val="26"/>
              </w:rPr>
            </w:pPr>
            <w:r w:rsidRPr="00F66B62">
              <w:rPr>
                <w:rFonts w:ascii="Times New Roman" w:hAnsi="Times New Roman" w:cs="Times New Roman"/>
                <w:bCs/>
                <w:sz w:val="26"/>
                <w:szCs w:val="26"/>
              </w:rPr>
              <w:t>Tiếp thu, nghiên cứu hoàn thiện dự thảo Nghị định.</w:t>
            </w:r>
          </w:p>
        </w:tc>
      </w:tr>
      <w:tr w:rsidR="00F66B62" w:rsidRPr="00F66B62" w14:paraId="3324AEB8" w14:textId="77777777" w:rsidTr="005F0420">
        <w:trPr>
          <w:gridAfter w:val="1"/>
          <w:wAfter w:w="10" w:type="dxa"/>
        </w:trPr>
        <w:tc>
          <w:tcPr>
            <w:tcW w:w="1827" w:type="dxa"/>
            <w:vAlign w:val="center"/>
          </w:tcPr>
          <w:p w14:paraId="7E3D475D" w14:textId="37A4E761"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vAlign w:val="center"/>
          </w:tcPr>
          <w:p w14:paraId="0FE7AD0E" w14:textId="1EFD42C8"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Hiệp hội Tư vấn xây dựng Việt Nam</w:t>
            </w:r>
          </w:p>
        </w:tc>
        <w:tc>
          <w:tcPr>
            <w:tcW w:w="7437" w:type="dxa"/>
            <w:vAlign w:val="center"/>
          </w:tcPr>
          <w:p w14:paraId="78B9A872"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Tại giai đoạn lập báo cáo nghiên cứu tiền khả thi hoặc lập đề xuất chủ trương đầu tư, các dữ liệu, thông tin liên quan đến dự án chỉ ở mức sơ bộ. Việc lập Sơ bộ tổng mức đầu tư cũng chủ yếu dựa vào suất đầu tư hoặc dữ liệu chi phí của các dự án tương tự nên mức độ </w:t>
            </w:r>
            <w:r w:rsidRPr="00F66B62">
              <w:rPr>
                <w:rFonts w:ascii="Times New Roman" w:hAnsi="Times New Roman" w:cs="Times New Roman"/>
                <w:sz w:val="26"/>
                <w:szCs w:val="26"/>
              </w:rPr>
              <w:lastRenderedPageBreak/>
              <w:t>chuẩn xác chưa cao, nhưng sơ bộ tổng mức đầu tư lại được sử dụng như là mức tối đa của dự án trong các bước quản lý chi phí sau này. Quy định này luôn bất cập trong thực tế vì lấy giá trị được tính “sơ bộ” để làm căn cứ quản lý chi phí đầu tư xây dựng toàn bộ dự án, và phải điều chỉnh chủ trương đầu tư khi thay đổi Sơ bộ tổng mức đầu tư xây dựng được duyệt như quy định tại khoản 5 Điều 75, Luật Xây dựng 2025.</w:t>
            </w:r>
          </w:p>
          <w:p w14:paraId="45E6A5B6" w14:textId="058018AD" w:rsidR="007B56EC" w:rsidRPr="00F66B62" w:rsidRDefault="007B56EC" w:rsidP="007B56EC">
            <w:pPr>
              <w:ind w:left="173"/>
              <w:jc w:val="both"/>
              <w:rPr>
                <w:rFonts w:ascii="Times New Roman" w:hAnsi="Times New Roman" w:cs="Times New Roman"/>
                <w:spacing w:val="-4"/>
                <w:sz w:val="26"/>
                <w:szCs w:val="26"/>
              </w:rPr>
            </w:pPr>
            <w:r w:rsidRPr="00F66B62">
              <w:rPr>
                <w:rFonts w:ascii="Times New Roman" w:hAnsi="Times New Roman" w:cs="Times New Roman"/>
                <w:sz w:val="26"/>
                <w:szCs w:val="26"/>
              </w:rPr>
              <w:t>Để hạn chế việc phải điều chỉnh chủ trương đầu tư, giảm thủ tục hành chính, Hiệp hội đề nghị Dự thảo Nghị định cần thiết bổ sung quy định cụ thể thay đổi Sơ bộ tổng mức đầu tư xây dựng với tỷ lệ bao nhiêu mới cần điều chỉnh chủ trương đầu tư. Đồng thời, đề nghị làm rõ việc điều chỉnh Tổng mức đầu tư xây dựng có giá trị cao hơn Sơ bộ tổng mức đầu tư xây dựng có phải điều chỉnh lại chủ trương đầu tư hay không?</w:t>
            </w:r>
          </w:p>
        </w:tc>
        <w:tc>
          <w:tcPr>
            <w:tcW w:w="3522" w:type="dxa"/>
            <w:gridSpan w:val="2"/>
          </w:tcPr>
          <w:p w14:paraId="3C7016BA" w14:textId="2583C29C" w:rsidR="007B56EC" w:rsidRPr="00F66B62" w:rsidRDefault="0049280A"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Việc điều chỉnh vượt sơ bộ TMĐT đã phê duyệt phải thực hiện theo quy định của pháp luật về đầu tư công, pháp luật </w:t>
            </w:r>
            <w:r w:rsidRPr="00F66B62">
              <w:rPr>
                <w:rFonts w:ascii="Times New Roman" w:hAnsi="Times New Roman" w:cs="Times New Roman"/>
                <w:sz w:val="26"/>
                <w:szCs w:val="26"/>
              </w:rPr>
              <w:lastRenderedPageBreak/>
              <w:t>về PPP và các pháp luật khác có liên quan. Do đó, không quy định n</w:t>
            </w:r>
            <w:r w:rsidR="007B56EC" w:rsidRPr="00F66B62">
              <w:rPr>
                <w:rFonts w:ascii="Times New Roman" w:hAnsi="Times New Roman" w:cs="Times New Roman"/>
                <w:sz w:val="26"/>
                <w:szCs w:val="26"/>
              </w:rPr>
              <w:t>ội dung này</w:t>
            </w:r>
            <w:r w:rsidRPr="00F66B62">
              <w:rPr>
                <w:rFonts w:ascii="Times New Roman" w:hAnsi="Times New Roman" w:cs="Times New Roman"/>
                <w:sz w:val="26"/>
                <w:szCs w:val="26"/>
              </w:rPr>
              <w:t xml:space="preserve"> trong dự thảo Nghị định.</w:t>
            </w:r>
          </w:p>
        </w:tc>
      </w:tr>
      <w:tr w:rsidR="00F66B62" w:rsidRPr="00F66B62" w14:paraId="738D8E85" w14:textId="77777777" w:rsidTr="005F0420">
        <w:trPr>
          <w:gridAfter w:val="1"/>
          <w:wAfter w:w="10" w:type="dxa"/>
        </w:trPr>
        <w:tc>
          <w:tcPr>
            <w:tcW w:w="1827" w:type="dxa"/>
            <w:vAlign w:val="center"/>
          </w:tcPr>
          <w:p w14:paraId="02B5BCB8" w14:textId="495E51FE"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4</w:t>
            </w:r>
          </w:p>
        </w:tc>
        <w:tc>
          <w:tcPr>
            <w:tcW w:w="1950" w:type="dxa"/>
            <w:vAlign w:val="center"/>
          </w:tcPr>
          <w:p w14:paraId="11159DC9" w14:textId="4FB3F199"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Tập đoàn Than khoáng sản Việt Nam</w:t>
            </w:r>
          </w:p>
        </w:tc>
        <w:tc>
          <w:tcPr>
            <w:tcW w:w="7437" w:type="dxa"/>
            <w:vAlign w:val="center"/>
          </w:tcPr>
          <w:p w14:paraId="0552F1AE" w14:textId="316C234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pacing w:val="-4"/>
                <w:sz w:val="26"/>
                <w:szCs w:val="26"/>
              </w:rPr>
              <w:t xml:space="preserve">Đề nghị Ban soạn thảo rà soát lại nội dung quy định </w:t>
            </w:r>
            <w:r w:rsidRPr="00F66B62">
              <w:rPr>
                <w:rFonts w:ascii="Times New Roman" w:hAnsi="Times New Roman" w:cs="Times New Roman"/>
                <w:i/>
                <w:iCs/>
                <w:spacing w:val="-4"/>
                <w:sz w:val="26"/>
                <w:szCs w:val="26"/>
              </w:rPr>
              <w:t>“xác định sơ bộ tổng mức đầu tư đối với dự án nhóm B, C theo quy định pháp luật đầu tư công”</w:t>
            </w:r>
            <w:r w:rsidRPr="00F66B62">
              <w:rPr>
                <w:rFonts w:ascii="Times New Roman" w:hAnsi="Times New Roman" w:cs="Times New Roman"/>
                <w:spacing w:val="-4"/>
                <w:sz w:val="26"/>
                <w:szCs w:val="26"/>
              </w:rPr>
              <w:t>. Vì Tại Bảng so sánh thuyết minh dự thảo Nghị định có xác định bổ sung nội dung “xác định sơ bộ tổng mức đầu tư đối với dự án nhóm B, C theo quy định pháp luật đầu tư công” nhưng trong Dự thảo Nghị định không có nội dung này.</w:t>
            </w:r>
          </w:p>
        </w:tc>
        <w:tc>
          <w:tcPr>
            <w:tcW w:w="3522" w:type="dxa"/>
            <w:gridSpan w:val="2"/>
          </w:tcPr>
          <w:p w14:paraId="5A0E5988" w14:textId="56ADA934"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rà soát, chỉnh sửa. Nội dung này đã được quy định trong Luật Xây dựng, trong Nghị định không quy định lại. </w:t>
            </w:r>
          </w:p>
        </w:tc>
      </w:tr>
      <w:tr w:rsidR="00F66B62" w:rsidRPr="00F66B62" w14:paraId="7BA850B6" w14:textId="77777777" w:rsidTr="005F0420">
        <w:trPr>
          <w:gridAfter w:val="1"/>
          <w:wAfter w:w="10" w:type="dxa"/>
        </w:trPr>
        <w:tc>
          <w:tcPr>
            <w:tcW w:w="1827" w:type="dxa"/>
            <w:vAlign w:val="center"/>
          </w:tcPr>
          <w:p w14:paraId="76815D33"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vAlign w:val="center"/>
          </w:tcPr>
          <w:p w14:paraId="5BE170CD"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 Tập đoàn Viettel</w:t>
            </w:r>
          </w:p>
        </w:tc>
        <w:tc>
          <w:tcPr>
            <w:tcW w:w="7437" w:type="dxa"/>
            <w:vAlign w:val="center"/>
          </w:tcPr>
          <w:p w14:paraId="72B14B4D"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1: Đề nghị sửa thành </w:t>
            </w:r>
            <w:r w:rsidRPr="00F66B62">
              <w:rPr>
                <w:rFonts w:ascii="Times New Roman" w:hAnsi="Times New Roman" w:cs="Times New Roman"/>
                <w:i/>
                <w:iCs/>
                <w:sz w:val="26"/>
                <w:szCs w:val="26"/>
              </w:rPr>
              <w:t>“Sơ bộ tổng mức đầu tư xây dựng được quy định tại Điều 75 Luật Xây dựng. Nội dung sơ bộ tổng mức đầu tư xây dựng gồm: chi phí bồi thường, hỗ trợ và tái định cư (nếu có); chi phí xây dựng; chi phí thiết bị (nếu có); chi phí quản lý dự án; chi phí tư vấn đầu tư xây dựng; chi phí khác; chi phí dự phòng”</w:t>
            </w:r>
            <w:r w:rsidRPr="00F66B62">
              <w:rPr>
                <w:rFonts w:ascii="Times New Roman" w:hAnsi="Times New Roman" w:cs="Times New Roman"/>
                <w:sz w:val="26"/>
                <w:szCs w:val="26"/>
              </w:rPr>
              <w:t>.</w:t>
            </w:r>
          </w:p>
        </w:tc>
        <w:tc>
          <w:tcPr>
            <w:tcW w:w="3522" w:type="dxa"/>
            <w:gridSpan w:val="2"/>
          </w:tcPr>
          <w:p w14:paraId="16A2B938"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w:t>
            </w:r>
          </w:p>
        </w:tc>
      </w:tr>
      <w:tr w:rsidR="00F66B62" w:rsidRPr="00F66B62" w14:paraId="3824DB21" w14:textId="77777777" w:rsidTr="005F0420">
        <w:trPr>
          <w:gridAfter w:val="1"/>
          <w:wAfter w:w="10" w:type="dxa"/>
        </w:trPr>
        <w:tc>
          <w:tcPr>
            <w:tcW w:w="1827" w:type="dxa"/>
            <w:vAlign w:val="center"/>
          </w:tcPr>
          <w:p w14:paraId="032D5F3D"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vAlign w:val="center"/>
          </w:tcPr>
          <w:p w14:paraId="7EAB6A38"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1116D5FE"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Sửa đổi thành:</w:t>
            </w:r>
            <w:r w:rsidRPr="00F66B62">
              <w:rPr>
                <w:rFonts w:ascii="Times New Roman" w:hAnsi="Times New Roman" w:cs="Times New Roman"/>
                <w:i/>
                <w:iCs/>
                <w:sz w:val="26"/>
                <w:szCs w:val="26"/>
              </w:rPr>
              <w:t xml:space="preserve"> "2. Sơ bộ tổng mức đầu tư xây dựng được dự tính trên cơ sở quy mô, công suất hoặc năng lực phục vụ theo phương án thiết kế sơ bộ của dự án và suất vốn đầu tư xây dựng hoặc dữ liệu chi phí của các dự án, công trình tương tự về loại, cấp công trình, quy mô, công suất hoặc năng lực phục vụ, tính chất dự </w:t>
            </w:r>
            <w:r w:rsidRPr="00F66B62">
              <w:rPr>
                <w:rFonts w:ascii="Times New Roman" w:hAnsi="Times New Roman" w:cs="Times New Roman"/>
                <w:i/>
                <w:iCs/>
                <w:sz w:val="26"/>
                <w:szCs w:val="26"/>
              </w:rPr>
              <w:lastRenderedPageBreak/>
              <w:t>án đã thực hiện, có sự phân tích, đánh giá để điều chỉnh quy đổi về mặt bằng giá thị trường phù hợp với thời gian xác định, địa điểm xây dựng, bổ sung những chi phí cần thiết khác của dự án"</w:t>
            </w:r>
            <w:r w:rsidRPr="00F66B62">
              <w:rPr>
                <w:rFonts w:ascii="Times New Roman" w:hAnsi="Times New Roman" w:cs="Times New Roman"/>
                <w:sz w:val="26"/>
                <w:szCs w:val="26"/>
              </w:rPr>
              <w:t>. Lý do đề xuất: Bổ sung công trình tương tự thì khả thi hơn và cũng phù hợp với Điểm c, khoản 2 Điều 6 dự thảo cũng đang quy định: “c) Phương pháp xác định từ dữ liệu về chi phí của các dự án, công trình tương tự đã thực hiện”,,,.</w:t>
            </w:r>
          </w:p>
        </w:tc>
        <w:tc>
          <w:tcPr>
            <w:tcW w:w="3522" w:type="dxa"/>
            <w:gridSpan w:val="2"/>
          </w:tcPr>
          <w:p w14:paraId="341C2E31"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chỉnh sửa</w:t>
            </w:r>
          </w:p>
        </w:tc>
      </w:tr>
      <w:tr w:rsidR="00F66B62" w:rsidRPr="00F66B62" w14:paraId="28F2063D" w14:textId="77777777" w:rsidTr="005F0420">
        <w:trPr>
          <w:gridAfter w:val="1"/>
          <w:wAfter w:w="10" w:type="dxa"/>
        </w:trPr>
        <w:tc>
          <w:tcPr>
            <w:tcW w:w="1827" w:type="dxa"/>
            <w:vAlign w:val="center"/>
          </w:tcPr>
          <w:p w14:paraId="78F745D8"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4</w:t>
            </w:r>
          </w:p>
        </w:tc>
        <w:tc>
          <w:tcPr>
            <w:tcW w:w="1950" w:type="dxa"/>
            <w:vAlign w:val="center"/>
          </w:tcPr>
          <w:p w14:paraId="413F6CE6"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39419018"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Tại Thông tư hướng dẫn, đề xuất bổ sung phương pháp hướng dẫn việc quy đổi chi phí quốc tế về mặt bằng giá tại thời điểm lập sơ bộ tổng mức đầu tư và điều kiện thực hiện tại Việt Nam. (Dữ liệu chi phí của các công trình, dự án đã hoặc đang thực hiện ở nước ngoài, khi áp dụng tại Việt Nam cần quy đổi về yếu tố công nghệ, năng suất lao động, điều kiện địa chất, điều kiện tự nhiên… và mặt bằng giá thị trường tại thời điểm quy đổi),</w:t>
            </w:r>
          </w:p>
        </w:tc>
        <w:tc>
          <w:tcPr>
            <w:tcW w:w="3522" w:type="dxa"/>
            <w:gridSpan w:val="2"/>
          </w:tcPr>
          <w:p w14:paraId="2341A8B6" w14:textId="096CB5B6"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w:t>
            </w:r>
            <w:r w:rsidR="00EE3490" w:rsidRPr="00F66B62">
              <w:rPr>
                <w:rFonts w:ascii="Times New Roman" w:hAnsi="Times New Roman" w:cs="Times New Roman"/>
                <w:sz w:val="26"/>
                <w:szCs w:val="26"/>
              </w:rPr>
              <w:t>,</w:t>
            </w:r>
            <w:r w:rsidRPr="00F66B62">
              <w:rPr>
                <w:rFonts w:ascii="Times New Roman" w:hAnsi="Times New Roman" w:cs="Times New Roman"/>
                <w:sz w:val="26"/>
                <w:szCs w:val="26"/>
              </w:rPr>
              <w:t xml:space="preserve"> nghiên cứu trong giai đoạn xây dựng Thông tư. Tùy theo dữ liệu khai thác, sử dụng, sẽ phân tích, đánh giá tương ứng.</w:t>
            </w:r>
          </w:p>
        </w:tc>
      </w:tr>
      <w:tr w:rsidR="00F66B62" w:rsidRPr="00F66B62" w14:paraId="34A74300" w14:textId="77777777" w:rsidTr="005F0420">
        <w:trPr>
          <w:gridAfter w:val="1"/>
          <w:wAfter w:w="10" w:type="dxa"/>
        </w:trPr>
        <w:tc>
          <w:tcPr>
            <w:tcW w:w="1827" w:type="dxa"/>
            <w:vAlign w:val="center"/>
          </w:tcPr>
          <w:p w14:paraId="67E62DDF"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vAlign w:val="center"/>
          </w:tcPr>
          <w:p w14:paraId="047AAA71"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Bộ Quốc phòng; Tập đoàn Viettel</w:t>
            </w:r>
          </w:p>
        </w:tc>
        <w:tc>
          <w:tcPr>
            <w:tcW w:w="7437" w:type="dxa"/>
            <w:vAlign w:val="center"/>
          </w:tcPr>
          <w:p w14:paraId="70E97023"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bổ sung quy định về “giá thị trường” để làm rõ nguyên tắc quản lý chi phí đầu tư xây dựng. Cụ thể, làm rõ giá thị trường được xác định thông qua các hình thức nào (VD: Báo giá của nhà cung cấp, hóa đơn nhập khẩu, hợp đồng tương tự trên thị trường...). Lý do đề xuất: Khoản 3 Điều 75, Khoản 2 Điều 76 và Khoản 1 Điều 78 Luật Xây dựng số 135/2025/QH15 cho phép Chủ đầu tư được sử dụng “giá thị trường” để xác định tổng mức đầu tư, dự toán và giá xây dựng. Thực tiễn triển khai tại Viettel, các dự án đầu tư xây dựng về công nghệ cần nhập khẩu số lượng lớn thiết bị công nghệ cao từ nước ngoài. Hệ thống đơn giá của Nhà nước hiện nay không có dữ liệu cho các thiết bị này. Nếu Dự thảo Nghị định không định nghĩa rõ về giá thị trường, các cơ quan thanh tra, kiểm tra có thể có quan điểm trái ngược nhau (VD: bắt buộc phải có thẩm định giá của đơn vị độc lập, từ chối báo giá quốc tế...). Việc bổ sung định nghĩa này giúp doanh nghiệp có hành lang pháp lý an toàn để tự chủ phê duyệt dự toán,,.</w:t>
            </w:r>
          </w:p>
        </w:tc>
        <w:tc>
          <w:tcPr>
            <w:tcW w:w="3522" w:type="dxa"/>
            <w:gridSpan w:val="2"/>
          </w:tcPr>
          <w:p w14:paraId="467FECAB" w14:textId="4239E3DE"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w:t>
            </w:r>
            <w:r w:rsidR="00EE3490" w:rsidRPr="00F66B62">
              <w:rPr>
                <w:rFonts w:ascii="Times New Roman" w:hAnsi="Times New Roman" w:cs="Times New Roman"/>
                <w:sz w:val="26"/>
                <w:szCs w:val="26"/>
              </w:rPr>
              <w:t>,</w:t>
            </w:r>
            <w:r w:rsidRPr="00F66B62">
              <w:rPr>
                <w:rFonts w:ascii="Times New Roman" w:hAnsi="Times New Roman" w:cs="Times New Roman"/>
                <w:sz w:val="26"/>
                <w:szCs w:val="26"/>
              </w:rPr>
              <w:t xml:space="preserve"> </w:t>
            </w:r>
            <w:r w:rsidR="00EE3490" w:rsidRPr="00F66B62">
              <w:rPr>
                <w:rFonts w:ascii="Times New Roman" w:hAnsi="Times New Roman" w:cs="Times New Roman"/>
                <w:sz w:val="26"/>
                <w:szCs w:val="26"/>
              </w:rPr>
              <w:t>d</w:t>
            </w:r>
            <w:r w:rsidRPr="00F66B62">
              <w:rPr>
                <w:rFonts w:ascii="Times New Roman" w:hAnsi="Times New Roman" w:cs="Times New Roman"/>
                <w:sz w:val="26"/>
                <w:szCs w:val="26"/>
              </w:rPr>
              <w:t xml:space="preserve">ự thảo Nghị định quy định các nguồn thông tin về giá được sử dụng để xác định chi phí đầu tư xây dựng. </w:t>
            </w:r>
          </w:p>
        </w:tc>
      </w:tr>
      <w:tr w:rsidR="00F66B62" w:rsidRPr="00F66B62" w14:paraId="407F0B78" w14:textId="77777777" w:rsidTr="005F0420">
        <w:trPr>
          <w:gridAfter w:val="1"/>
          <w:wAfter w:w="10" w:type="dxa"/>
        </w:trPr>
        <w:tc>
          <w:tcPr>
            <w:tcW w:w="1827" w:type="dxa"/>
            <w:vAlign w:val="center"/>
          </w:tcPr>
          <w:p w14:paraId="0FC2198A"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4</w:t>
            </w:r>
          </w:p>
        </w:tc>
        <w:tc>
          <w:tcPr>
            <w:tcW w:w="1950" w:type="dxa"/>
            <w:vAlign w:val="center"/>
          </w:tcPr>
          <w:p w14:paraId="245A8200"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Hải Phòng</w:t>
            </w:r>
          </w:p>
        </w:tc>
        <w:tc>
          <w:tcPr>
            <w:tcW w:w="7437" w:type="dxa"/>
            <w:vAlign w:val="center"/>
          </w:tcPr>
          <w:p w14:paraId="18DE392D" w14:textId="77777777" w:rsidR="00EE3490" w:rsidRPr="00F66B62" w:rsidRDefault="007B56EC" w:rsidP="00EE3490">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Đề nghị nghiên cứu tách rõ nội dung đoạn thứ nhất thành 2 trường hợp:</w:t>
            </w:r>
          </w:p>
          <w:p w14:paraId="14CCA14A" w14:textId="0857517F" w:rsidR="00EE3490" w:rsidRPr="00F66B62" w:rsidRDefault="007B56EC" w:rsidP="00EE3490">
            <w:pPr>
              <w:ind w:left="173"/>
              <w:jc w:val="both"/>
              <w:rPr>
                <w:rFonts w:ascii="Times New Roman" w:hAnsi="Times New Roman" w:cs="Times New Roman"/>
                <w:sz w:val="26"/>
                <w:szCs w:val="26"/>
              </w:rPr>
            </w:pPr>
            <w:r w:rsidRPr="00F66B62">
              <w:rPr>
                <w:rFonts w:ascii="Times New Roman" w:hAnsi="Times New Roman" w:cs="Times New Roman"/>
                <w:sz w:val="26"/>
                <w:szCs w:val="26"/>
              </w:rPr>
              <w:t>- Đối với Báo cáo nghiên cứu tiền khả thi: xác định theo phương án thiết kế sơ bộ của dự án và suất vốn đầu tư xây dựng hoặc dữ liệu chi phí của các dự án tương tự về loại, cấp công trình, quy mô, công suất, tính chất dự án đã thực hiện…</w:t>
            </w:r>
          </w:p>
          <w:p w14:paraId="3F39FCB0" w14:textId="7D50835E" w:rsidR="007B56EC" w:rsidRPr="00F66B62" w:rsidRDefault="007B56EC" w:rsidP="00EE3490">
            <w:pPr>
              <w:ind w:left="173"/>
              <w:jc w:val="both"/>
              <w:rPr>
                <w:rFonts w:ascii="Times New Roman" w:hAnsi="Times New Roman" w:cs="Times New Roman"/>
                <w:sz w:val="26"/>
                <w:szCs w:val="26"/>
              </w:rPr>
            </w:pPr>
            <w:r w:rsidRPr="00F66B62">
              <w:rPr>
                <w:rFonts w:ascii="Times New Roman" w:hAnsi="Times New Roman" w:cs="Times New Roman"/>
                <w:sz w:val="26"/>
                <w:szCs w:val="26"/>
              </w:rPr>
              <w:t>- Đối với Báo cáo đề xuất chủ trương đầu tư: xác định theo quy mô, công suất của dự án và suất vốn đầu tư xây dựng hoặc dữ liệu chi phí của các dự án tương tự về loại, cấp công trình, quy mô, công suất, tính chất dự án đã thực hiện…,</w:t>
            </w:r>
          </w:p>
        </w:tc>
        <w:tc>
          <w:tcPr>
            <w:tcW w:w="3522" w:type="dxa"/>
            <w:gridSpan w:val="2"/>
          </w:tcPr>
          <w:p w14:paraId="3D6D7A04" w14:textId="20442421"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w:t>
            </w:r>
          </w:p>
          <w:p w14:paraId="2BEEADC4" w14:textId="3D594BAD"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Luật Xây dựng đã quy định tại khoản 5 Điều 23 việc lập, thẩm định Báo cáo nghiên cứu tiền khả thi, </w:t>
            </w:r>
            <w:r w:rsidRPr="00F66B62">
              <w:rPr>
                <w:rFonts w:ascii="Times New Roman" w:hAnsi="Times New Roman" w:cs="Times New Roman"/>
                <w:bCs/>
                <w:i/>
                <w:iCs/>
                <w:sz w:val="26"/>
                <w:szCs w:val="26"/>
              </w:rPr>
              <w:t>Báo cáo đề xuất chủ trương đầu tư,</w:t>
            </w:r>
            <w:r w:rsidRPr="00F66B62">
              <w:rPr>
                <w:rFonts w:ascii="Times New Roman" w:hAnsi="Times New Roman" w:cs="Times New Roman"/>
                <w:sz w:val="26"/>
                <w:szCs w:val="26"/>
              </w:rPr>
              <w:t xml:space="preserve"> Đề xuất dự án để quyết định hoặc chấp thuận chủ trương đầu tư thực hiện theo quy định của pháp luật về đầu tư công, pháp luật về đầu tư theo phương thức đối tác công tư, pháp luật về đầu tư và quy định khác của pháp luật có liên quan.</w:t>
            </w:r>
          </w:p>
          <w:p w14:paraId="2E9FB8BE" w14:textId="1B54522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Đồng thời tại khoản 1 Điều 75 Luật Xây dựng đã có quy định “Trường hợp lập Báo cáo đề xuất chủ trương đầu tư xây dựng theo quy định của pháp luật đầu tư công thì dự kiến tổng mức đầu tư đối với dự án nhóm B, nhóm C được xác định như sơ bộ tổng mức đầu tư”.</w:t>
            </w:r>
          </w:p>
        </w:tc>
      </w:tr>
      <w:tr w:rsidR="00F66B62" w:rsidRPr="00F66B62" w14:paraId="36676DCE" w14:textId="77777777" w:rsidTr="005F0420">
        <w:trPr>
          <w:gridAfter w:val="1"/>
          <w:wAfter w:w="10" w:type="dxa"/>
        </w:trPr>
        <w:tc>
          <w:tcPr>
            <w:tcW w:w="1827" w:type="dxa"/>
            <w:vAlign w:val="center"/>
          </w:tcPr>
          <w:p w14:paraId="64E7C825"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vAlign w:val="center"/>
          </w:tcPr>
          <w:p w14:paraId="2AF60D35"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Sơn La</w:t>
            </w:r>
          </w:p>
        </w:tc>
        <w:tc>
          <w:tcPr>
            <w:tcW w:w="7437" w:type="dxa"/>
            <w:vAlign w:val="center"/>
          </w:tcPr>
          <w:p w14:paraId="3C6574F5"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2: Điều chỉnh bổ sung nội dung: </w:t>
            </w:r>
            <w:r w:rsidRPr="00F66B62">
              <w:rPr>
                <w:rFonts w:ascii="Times New Roman" w:hAnsi="Times New Roman" w:cs="Times New Roman"/>
                <w:i/>
                <w:iCs/>
                <w:sz w:val="26"/>
                <w:szCs w:val="26"/>
              </w:rPr>
              <w:t xml:space="preserve">“2. Sơ bộ tổng mức đầu tư xây dựng được dự tính trên cơ sở quy mô, công suất hoặc năng lực phục vụ theo phương án thiết kế sơ bộ của dự án và suất vốn đầu tư xây dựng hoặc dữ liệu chi phí của các dự án tương tự về loại, cấp công trình, quy mô, công suất hoặc năng lực phục vụ, tính chất dự án đã thực hiện, có sự phân tích, đánh giá để điều chỉnh quy đổi về </w:t>
            </w:r>
            <w:r w:rsidRPr="00F66B62">
              <w:rPr>
                <w:rFonts w:ascii="Times New Roman" w:hAnsi="Times New Roman" w:cs="Times New Roman"/>
                <w:i/>
                <w:iCs/>
                <w:sz w:val="26"/>
                <w:szCs w:val="26"/>
              </w:rPr>
              <w:lastRenderedPageBreak/>
              <w:t xml:space="preserve">mặt bằng giá thị trường phù hợp với thời gian xác định, địa điểm xây dựng, bổ sung những chi phí cần thiết khác của dự án </w:t>
            </w:r>
            <w:r w:rsidRPr="00F66B62">
              <w:rPr>
                <w:rFonts w:ascii="Times New Roman" w:hAnsi="Times New Roman" w:cs="Times New Roman"/>
                <w:bCs/>
                <w:i/>
                <w:iCs/>
                <w:sz w:val="26"/>
                <w:szCs w:val="26"/>
              </w:rPr>
              <w:t>hoặc kết hợp các phương án nêu trên</w:t>
            </w:r>
            <w:r w:rsidRPr="00F66B62">
              <w:rPr>
                <w:rFonts w:ascii="Times New Roman" w:hAnsi="Times New Roman" w:cs="Times New Roman"/>
                <w:i/>
                <w:iCs/>
                <w:sz w:val="26"/>
                <w:szCs w:val="26"/>
              </w:rPr>
              <w:t>”</w:t>
            </w:r>
            <w:r w:rsidRPr="00F66B62">
              <w:rPr>
                <w:rFonts w:ascii="Times New Roman" w:hAnsi="Times New Roman" w:cs="Times New Roman"/>
                <w:sz w:val="26"/>
                <w:szCs w:val="26"/>
              </w:rPr>
              <w:t>.</w:t>
            </w:r>
          </w:p>
        </w:tc>
        <w:tc>
          <w:tcPr>
            <w:tcW w:w="3522" w:type="dxa"/>
            <w:gridSpan w:val="2"/>
          </w:tcPr>
          <w:p w14:paraId="1B44B884" w14:textId="7BDDD86B"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Giải trình: Dự thảo quy định các công cụ được sử dụng để xác định sơ bộ TMĐT tùy theo từng dự án có nội dung, mức độ chi tiết thể hiện trong phương án thiết kế sơ bộ. </w:t>
            </w:r>
            <w:r w:rsidRPr="00F66B62">
              <w:rPr>
                <w:rFonts w:ascii="Times New Roman" w:hAnsi="Times New Roman" w:cs="Times New Roman"/>
                <w:sz w:val="26"/>
                <w:szCs w:val="26"/>
              </w:rPr>
              <w:lastRenderedPageBreak/>
              <w:t>Trong cùng một dự án có thể sử dụng một hoặc một số các công cụ này, do đó không nhất thiết phải quy định việc kết hợp các phương án như nội dung góp ý.</w:t>
            </w:r>
          </w:p>
        </w:tc>
      </w:tr>
      <w:tr w:rsidR="00F66B62" w:rsidRPr="00F66B62" w14:paraId="4BA8F8E8" w14:textId="77777777" w:rsidTr="005F0420">
        <w:trPr>
          <w:gridAfter w:val="1"/>
          <w:wAfter w:w="10" w:type="dxa"/>
        </w:trPr>
        <w:tc>
          <w:tcPr>
            <w:tcW w:w="1827" w:type="dxa"/>
            <w:vAlign w:val="center"/>
          </w:tcPr>
          <w:p w14:paraId="38EC471C"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4</w:t>
            </w:r>
          </w:p>
        </w:tc>
        <w:tc>
          <w:tcPr>
            <w:tcW w:w="1950" w:type="dxa"/>
            <w:vAlign w:val="center"/>
          </w:tcPr>
          <w:p w14:paraId="5B70DDC1"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Cục Đường sắt Việt Nam</w:t>
            </w:r>
          </w:p>
        </w:tc>
        <w:tc>
          <w:tcPr>
            <w:tcW w:w="7437" w:type="dxa"/>
            <w:vAlign w:val="center"/>
          </w:tcPr>
          <w:p w14:paraId="13F81420"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Việc quy định tham khảo, sử dụng giá và dữ liệu chi phí của các công trình, dự án tương tự đã hoặc đang thực hiện ở nước ngoài khó xác định do mỗi dự án quy mô, công nghệ và tiêu chuẩn kỹ thuật riêng biệt; bên cạnh đó việc phải quy đổi về mặt bằng giá và phù hợp với Việt Nam cũng không khả thi với lý do: theo lý thuyết có thể dùng chỉ số giá, tỷ giá… tuy nhiên phương pháp tính, suất vốn đầu tư xây dựng của nước ngoài không tiệm cận với phương pháp tính, suất đầu tư xây dựng ở Việt Nam. Trường hợp quy định nội dung này, đề nghị hướng dẫn phương pháp quy đổi chi tiết tại Thông tư hướng dẫn.</w:t>
            </w:r>
          </w:p>
        </w:tc>
        <w:tc>
          <w:tcPr>
            <w:tcW w:w="3522" w:type="dxa"/>
            <w:gridSpan w:val="2"/>
          </w:tcPr>
          <w:p w14:paraId="2F28CF64" w14:textId="120AF71B"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w:t>
            </w:r>
            <w:r w:rsidR="00EE3490" w:rsidRPr="00F66B62">
              <w:rPr>
                <w:rFonts w:ascii="Times New Roman" w:hAnsi="Times New Roman" w:cs="Times New Roman"/>
                <w:sz w:val="26"/>
                <w:szCs w:val="26"/>
              </w:rPr>
              <w:t xml:space="preserve">, </w:t>
            </w:r>
            <w:r w:rsidRPr="00F66B62">
              <w:rPr>
                <w:rFonts w:ascii="Times New Roman" w:hAnsi="Times New Roman" w:cs="Times New Roman"/>
                <w:sz w:val="26"/>
                <w:szCs w:val="26"/>
              </w:rPr>
              <w:t xml:space="preserve">nghiên cứu </w:t>
            </w:r>
            <w:r w:rsidR="00EE3490" w:rsidRPr="00F66B62">
              <w:rPr>
                <w:rFonts w:ascii="Times New Roman" w:hAnsi="Times New Roman" w:cs="Times New Roman"/>
                <w:sz w:val="26"/>
                <w:szCs w:val="26"/>
              </w:rPr>
              <w:t>hoàn thiện dự thảo Nghị định.</w:t>
            </w:r>
            <w:r w:rsidRPr="00F66B62">
              <w:rPr>
                <w:rFonts w:ascii="Times New Roman" w:hAnsi="Times New Roman" w:cs="Times New Roman"/>
                <w:sz w:val="26"/>
                <w:szCs w:val="26"/>
              </w:rPr>
              <w:t xml:space="preserve"> </w:t>
            </w:r>
          </w:p>
        </w:tc>
      </w:tr>
      <w:tr w:rsidR="00F66B62" w:rsidRPr="00F66B62" w14:paraId="53204F1D" w14:textId="77777777" w:rsidTr="005F0420">
        <w:trPr>
          <w:gridAfter w:val="1"/>
          <w:wAfter w:w="10" w:type="dxa"/>
        </w:trPr>
        <w:tc>
          <w:tcPr>
            <w:tcW w:w="1827" w:type="dxa"/>
            <w:vAlign w:val="center"/>
          </w:tcPr>
          <w:p w14:paraId="2C61C45C"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vAlign w:val="center"/>
          </w:tcPr>
          <w:p w14:paraId="3DB6BC5D"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Cục Đường sắt Việt Nam</w:t>
            </w:r>
          </w:p>
        </w:tc>
        <w:tc>
          <w:tcPr>
            <w:tcW w:w="7437" w:type="dxa"/>
            <w:vAlign w:val="center"/>
          </w:tcPr>
          <w:p w14:paraId="26650571"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Điểm b khoản 5: Đề nghị viết lại theo hướng sau nhằm rõ nghĩa và không lặp từ lại nhiều lần:</w:t>
            </w:r>
            <w:r w:rsidRPr="00F66B62">
              <w:rPr>
                <w:rFonts w:ascii="Times New Roman" w:hAnsi="Times New Roman" w:cs="Times New Roman"/>
                <w:i/>
                <w:iCs/>
                <w:sz w:val="26"/>
                <w:szCs w:val="26"/>
              </w:rPr>
              <w:t xml:space="preserve"> “Việc điều chỉnh sơ bộ tổng mức đầu tư xây dựng đối với dự án được phân chia thành các dự án thành phần trong chủ trương đầu tư: Trường hợp một hoặc một số dự án thành phần điều chỉnh vượt giá trị sơ bộ tổng mức đầu tư xây dựng của dự án thành phần đã được phê duyệt, nhưng không làm thay đổi nội dung mục tiêu, quy mô và không vượt sơ bộ tổng mức đầu tư xây dựng của dự án thì không phải thực hiện thẩm định chủ trương đầu tư điều chỉnh theo quy định pháp luật”</w:t>
            </w:r>
          </w:p>
        </w:tc>
        <w:tc>
          <w:tcPr>
            <w:tcW w:w="3522" w:type="dxa"/>
            <w:gridSpan w:val="2"/>
          </w:tcPr>
          <w:p w14:paraId="0C8E88BC" w14:textId="47986693"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nghiên cứu chỉnh sửa </w:t>
            </w:r>
          </w:p>
        </w:tc>
      </w:tr>
      <w:tr w:rsidR="00F66B62" w:rsidRPr="00F66B62" w14:paraId="47D3316B" w14:textId="77777777" w:rsidTr="005F0420">
        <w:trPr>
          <w:gridAfter w:val="1"/>
          <w:wAfter w:w="10" w:type="dxa"/>
        </w:trPr>
        <w:tc>
          <w:tcPr>
            <w:tcW w:w="1827" w:type="dxa"/>
            <w:vAlign w:val="center"/>
          </w:tcPr>
          <w:p w14:paraId="12325137" w14:textId="55FD8FCC"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vAlign w:val="center"/>
          </w:tcPr>
          <w:p w14:paraId="2F625A90" w14:textId="457609DC"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Bộ Công Thương</w:t>
            </w:r>
          </w:p>
        </w:tc>
        <w:tc>
          <w:tcPr>
            <w:tcW w:w="7437" w:type="dxa"/>
          </w:tcPr>
          <w:p w14:paraId="6B3906E6" w14:textId="0F8F9473" w:rsidR="007B56EC" w:rsidRPr="00F66B62" w:rsidRDefault="007B56EC" w:rsidP="007B56EC">
            <w:pPr>
              <w:ind w:left="174"/>
              <w:jc w:val="both"/>
              <w:rPr>
                <w:rFonts w:ascii="Times New Roman" w:hAnsi="Times New Roman" w:cs="Times New Roman"/>
                <w:sz w:val="26"/>
                <w:szCs w:val="26"/>
              </w:rPr>
            </w:pPr>
            <w:r w:rsidRPr="00F66B62">
              <w:rPr>
                <w:rFonts w:ascii="Times New Roman" w:hAnsi="Times New Roman" w:cs="Times New Roman"/>
                <w:sz w:val="26"/>
                <w:szCs w:val="26"/>
              </w:rPr>
              <w:t>Tại điểm b khoản 5 Điều 4, đề nghị cần quy định rõ thêm thẩm quyền điều chỉnh của chủ đầu tư/cơ quan được giao chuẩn bị dự án.</w:t>
            </w:r>
          </w:p>
        </w:tc>
        <w:tc>
          <w:tcPr>
            <w:tcW w:w="3522" w:type="dxa"/>
            <w:gridSpan w:val="2"/>
          </w:tcPr>
          <w:p w14:paraId="05CA956D" w14:textId="4455F5BC" w:rsidR="007B56EC" w:rsidRPr="00F66B62" w:rsidRDefault="00EE3490"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theo hướng quy định không phải thực hiện điều chỉnh (khi đó kh</w:t>
            </w:r>
            <w:r w:rsidR="00B712A3" w:rsidRPr="00F66B62">
              <w:rPr>
                <w:rFonts w:ascii="Times New Roman" w:hAnsi="Times New Roman" w:cs="Times New Roman"/>
                <w:sz w:val="26"/>
                <w:szCs w:val="26"/>
              </w:rPr>
              <w:t>ông cần quy định thêm thẩm quyền).</w:t>
            </w:r>
          </w:p>
        </w:tc>
      </w:tr>
      <w:tr w:rsidR="00F66B62" w:rsidRPr="00F66B62" w14:paraId="4F5B71CD" w14:textId="77777777" w:rsidTr="005F0420">
        <w:trPr>
          <w:gridAfter w:val="1"/>
          <w:wAfter w:w="10" w:type="dxa"/>
        </w:trPr>
        <w:tc>
          <w:tcPr>
            <w:tcW w:w="1827" w:type="dxa"/>
            <w:vAlign w:val="center"/>
          </w:tcPr>
          <w:p w14:paraId="7CA1558C" w14:textId="20AC9F14"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4</w:t>
            </w:r>
          </w:p>
        </w:tc>
        <w:tc>
          <w:tcPr>
            <w:tcW w:w="1950" w:type="dxa"/>
            <w:vAlign w:val="center"/>
          </w:tcPr>
          <w:p w14:paraId="545BDC10" w14:textId="7C917CEA"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Hưng Yên</w:t>
            </w:r>
          </w:p>
        </w:tc>
        <w:tc>
          <w:tcPr>
            <w:tcW w:w="7437" w:type="dxa"/>
            <w:vAlign w:val="center"/>
          </w:tcPr>
          <w:p w14:paraId="6316238F" w14:textId="00F87082" w:rsidR="007B56EC" w:rsidRPr="00F66B62" w:rsidRDefault="007B56EC" w:rsidP="007B56EC">
            <w:pPr>
              <w:ind w:left="174"/>
              <w:jc w:val="both"/>
              <w:rPr>
                <w:rFonts w:ascii="Times New Roman" w:hAnsi="Times New Roman" w:cs="Times New Roman"/>
                <w:sz w:val="26"/>
                <w:szCs w:val="26"/>
              </w:rPr>
            </w:pPr>
            <w:r w:rsidRPr="00F66B62">
              <w:rPr>
                <w:rFonts w:ascii="Times New Roman" w:hAnsi="Times New Roman" w:cs="Times New Roman"/>
                <w:sz w:val="26"/>
                <w:szCs w:val="26"/>
              </w:rPr>
              <w:t>Điểm b khoản 5: Đề nghị bổ sung những nội dung được in đậm như sau: “…thì không phải thực hiện thẩm định, phê duyệt chủ trương đầu tư điều chỉnh theo quy định pháp luật. Người quyết định đầu tư dự án thành phần được quyết định việc điều chỉnh sơ bộ tổng mức đầu tư xây dựng dự án thành phần sau khi thống nhất nội dung điều chỉnh sơ bộ tổng mức đầu tư nói trên với các cơ quan, đơn vị được giao quyết định đầu tư các dự án thành phần trong chủ trương đầu tư (nếu có)”</w:t>
            </w:r>
          </w:p>
        </w:tc>
        <w:tc>
          <w:tcPr>
            <w:tcW w:w="3522" w:type="dxa"/>
            <w:gridSpan w:val="2"/>
          </w:tcPr>
          <w:p w14:paraId="635F054E" w14:textId="4A694BCA" w:rsidR="007B56EC" w:rsidRPr="00F66B62" w:rsidRDefault="00B712A3"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theo hướng quy định không phải thực hiện điều chỉnh (khi đó không cần quy định thêm thẩm quyền thẩm định, phê duyệt).</w:t>
            </w:r>
          </w:p>
        </w:tc>
      </w:tr>
      <w:tr w:rsidR="00F66B62" w:rsidRPr="00F66B62" w14:paraId="4CAD6C24" w14:textId="77777777" w:rsidTr="005F0420">
        <w:trPr>
          <w:gridAfter w:val="1"/>
          <w:wAfter w:w="10" w:type="dxa"/>
        </w:trPr>
        <w:tc>
          <w:tcPr>
            <w:tcW w:w="1827" w:type="dxa"/>
            <w:vAlign w:val="center"/>
          </w:tcPr>
          <w:p w14:paraId="1987FBEE"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vAlign w:val="center"/>
          </w:tcPr>
          <w:p w14:paraId="10D89E9F"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thành phố Đà Nẵng</w:t>
            </w:r>
          </w:p>
        </w:tc>
        <w:tc>
          <w:tcPr>
            <w:tcW w:w="7437" w:type="dxa"/>
            <w:vAlign w:val="center"/>
          </w:tcPr>
          <w:p w14:paraId="614A0656" w14:textId="448D681D"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điểm b khoản 5 Điều 4 Dự thảo: Nội dung quy định “việc điều chỉnh sơ bộ tổng mức đầu tư dự án thành phần trong chủ trương đầu tư là thủ tục hành chính để quản lý chi phí, không phải thực hiện thủ tục thẩm định chủ trương đầu tư “. Đề xuất quy định rõ đơn vị nào thực hiện việc điều chỉnh này.</w:t>
            </w:r>
          </w:p>
        </w:tc>
        <w:tc>
          <w:tcPr>
            <w:tcW w:w="3522" w:type="dxa"/>
            <w:gridSpan w:val="2"/>
          </w:tcPr>
          <w:p w14:paraId="6FE20381" w14:textId="4D393632" w:rsidR="007B56EC" w:rsidRPr="00F66B62" w:rsidRDefault="00B712A3"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theo hướng quy định không phải thực hiện điều chỉnh (khi đó không cần quy định thêm thẩm quyền).</w:t>
            </w:r>
          </w:p>
        </w:tc>
      </w:tr>
      <w:tr w:rsidR="00F66B62" w:rsidRPr="00F66B62" w14:paraId="423C9F85" w14:textId="77777777" w:rsidTr="005F0420">
        <w:trPr>
          <w:gridAfter w:val="1"/>
          <w:wAfter w:w="10" w:type="dxa"/>
        </w:trPr>
        <w:tc>
          <w:tcPr>
            <w:tcW w:w="1827" w:type="dxa"/>
            <w:vAlign w:val="center"/>
          </w:tcPr>
          <w:p w14:paraId="341A79B8"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vAlign w:val="center"/>
          </w:tcPr>
          <w:p w14:paraId="76BC5D1C"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334CF023"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Bổ sung nội dung vào Điều 4: "</w:t>
            </w:r>
            <w:r w:rsidRPr="00F66B62">
              <w:rPr>
                <w:rFonts w:ascii="Times New Roman" w:hAnsi="Times New Roman" w:cs="Times New Roman"/>
                <w:i/>
                <w:iCs/>
                <w:sz w:val="26"/>
                <w:szCs w:val="26"/>
              </w:rPr>
              <w:t xml:space="preserve">Trường hợp dự án có quy mô lớn, kỹ thuật phức tạp, sử dụng công nghệ mới chưa phổ biến ở Việt Nam </w:t>
            </w:r>
            <w:r w:rsidRPr="00F66B62">
              <w:rPr>
                <w:rFonts w:ascii="Times New Roman" w:hAnsi="Times New Roman" w:cs="Times New Roman"/>
                <w:bCs/>
                <w:i/>
                <w:iCs/>
                <w:sz w:val="26"/>
                <w:szCs w:val="26"/>
              </w:rPr>
              <w:t>và không có điều kiện tham khảo dữ liệu chi phí của các công trình, dự án tương tự trong nước hoặc quốc tế thì sơ bộ tổng mức đầu tư được xác định trên cơ sở báo cáo phân tích chi phí của tổ chức tư vấn có năng lực, kinh nghiệm quốc tế; kết quả phân tích chi phí phải được phải được tổ chức tư vấn thẩm tra</w:t>
            </w:r>
            <w:r w:rsidRPr="00F66B62">
              <w:rPr>
                <w:rFonts w:ascii="Times New Roman" w:hAnsi="Times New Roman" w:cs="Times New Roman"/>
                <w:i/>
                <w:iCs/>
                <w:sz w:val="26"/>
                <w:szCs w:val="26"/>
              </w:rPr>
              <w:t>"</w:t>
            </w:r>
            <w:r w:rsidRPr="00F66B62">
              <w:rPr>
                <w:rFonts w:ascii="Times New Roman" w:hAnsi="Times New Roman" w:cs="Times New Roman"/>
                <w:sz w:val="26"/>
                <w:szCs w:val="26"/>
              </w:rPr>
              <w:t xml:space="preserve">. Lý do đề xuất: Trong nhiều trường hợp, mặc dù có công trình, dự án tương tự ở nước ngoài nhưng chủ đầu tư không thể tiếp cận được dữ liệu chi phí do các quy định về bảo mật thông tin, bí quyết công nghệ hoặc các hạn chế trong việc công bố thông tin của các dự án đã và đang triển khai. Đồng thời, cũng có những trường hợp không tồn tại công trình, dự án tương tự ở nước ngoài để tham khảo. Các trường hợp này thường phát sinh đối với các công trình, dự án có tính chất đặc thù, ứng dụng công nghệ mới hoặc có yêu cầu kỹ thuật đặc biệt. Do đó, cần có cơ chế cho phép xác định sơ bộ tổng mức đầu tư trên cơ sở phân tích của tổ chức tư vấn có năng lực và kinh nghiệm, nhằm bảo đảm cơ sở pháp </w:t>
            </w:r>
            <w:r w:rsidRPr="00F66B62">
              <w:rPr>
                <w:rFonts w:ascii="Times New Roman" w:hAnsi="Times New Roman" w:cs="Times New Roman"/>
                <w:sz w:val="26"/>
                <w:szCs w:val="26"/>
              </w:rPr>
              <w:lastRenderedPageBreak/>
              <w:t>lý để triển khai dự án và tránh khó khăn trong quá trình chuẩn bị đầu tư đối với các dự án quan trọng, đặc thù</w:t>
            </w:r>
          </w:p>
        </w:tc>
        <w:tc>
          <w:tcPr>
            <w:tcW w:w="3522" w:type="dxa"/>
            <w:gridSpan w:val="2"/>
          </w:tcPr>
          <w:p w14:paraId="17308265"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Giải trình: Luật Xây dựng đã quy định trường hợp sử dụng giá, dữ liệu chi phí của các công trình, dự án đã thực hiện hoặc đang thực hiện ở nước ngoài. </w:t>
            </w:r>
          </w:p>
          <w:p w14:paraId="29A53706" w14:textId="6E1DEB38"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Việc lập, thẩm tra Báo cáo NCTKT thực hiện theo quy định của pháp luật đầu tư công, thông qua các tổ chức tư vấn có kinh nghiệm, năng lực tương ứng với yêu cầu của dự án. Sản phẩm báo cáo phân tích chi phí của tổ chức tư vấn có năng lực, kinh nghiệm quốc tế</w:t>
            </w:r>
            <w:r w:rsidRPr="00F66B62">
              <w:rPr>
                <w:rFonts w:ascii="Times New Roman" w:hAnsi="Times New Roman" w:cs="Times New Roman"/>
                <w:bCs/>
                <w:i/>
                <w:iCs/>
                <w:sz w:val="26"/>
                <w:szCs w:val="26"/>
              </w:rPr>
              <w:t xml:space="preserve"> </w:t>
            </w:r>
            <w:r w:rsidRPr="00F66B62">
              <w:rPr>
                <w:rFonts w:ascii="Times New Roman" w:hAnsi="Times New Roman" w:cs="Times New Roman"/>
                <w:sz w:val="26"/>
                <w:szCs w:val="26"/>
              </w:rPr>
              <w:t xml:space="preserve">cũng phải dựa trên các căn cứ, cơ sở từ kinh nghiệm </w:t>
            </w:r>
            <w:r w:rsidRPr="00F66B62">
              <w:rPr>
                <w:rFonts w:ascii="Times New Roman" w:hAnsi="Times New Roman" w:cs="Times New Roman"/>
                <w:sz w:val="26"/>
                <w:szCs w:val="26"/>
              </w:rPr>
              <w:lastRenderedPageBreak/>
              <w:t xml:space="preserve">của các đơn vị tư vấn. Do đó không cần bổ sung nội dung theo đề xuất.   </w:t>
            </w:r>
          </w:p>
        </w:tc>
      </w:tr>
      <w:tr w:rsidR="00F66B62" w:rsidRPr="00F66B62" w14:paraId="257A9E52" w14:textId="77777777" w:rsidTr="005F0420">
        <w:trPr>
          <w:gridAfter w:val="1"/>
          <w:wAfter w:w="10" w:type="dxa"/>
        </w:trPr>
        <w:tc>
          <w:tcPr>
            <w:tcW w:w="1827" w:type="dxa"/>
            <w:vAlign w:val="center"/>
          </w:tcPr>
          <w:p w14:paraId="1EC78D98" w14:textId="39E9DE83"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4</w:t>
            </w:r>
          </w:p>
        </w:tc>
        <w:tc>
          <w:tcPr>
            <w:tcW w:w="1950" w:type="dxa"/>
            <w:vAlign w:val="center"/>
          </w:tcPr>
          <w:p w14:paraId="688FBF9B" w14:textId="5C0A0A59" w:rsidR="007B56EC" w:rsidRPr="00F66B62" w:rsidRDefault="007B56EC" w:rsidP="007B56EC">
            <w:pPr>
              <w:ind w:left="37"/>
              <w:jc w:val="both"/>
              <w:rPr>
                <w:rStyle w:val="ng-star-inserted"/>
                <w:rFonts w:ascii="Times New Roman" w:hAnsi="Times New Roman" w:cs="Times New Roman"/>
                <w:sz w:val="26"/>
                <w:szCs w:val="26"/>
              </w:rPr>
            </w:pPr>
            <w:r w:rsidRPr="00F66B62">
              <w:rPr>
                <w:rFonts w:ascii="Times New Roman" w:hAnsi="Times New Roman" w:cs="Times New Roman"/>
                <w:sz w:val="26"/>
                <w:szCs w:val="26"/>
              </w:rPr>
              <w:t>Ban quản lý dự án chuyên ngành xây dựng</w:t>
            </w:r>
          </w:p>
        </w:tc>
        <w:tc>
          <w:tcPr>
            <w:tcW w:w="7437" w:type="dxa"/>
            <w:vAlign w:val="center"/>
          </w:tcPr>
          <w:p w14:paraId="6DB690C5" w14:textId="083BF278" w:rsidR="007B56EC" w:rsidRPr="00F66B62" w:rsidRDefault="007B56EC" w:rsidP="007B56EC">
            <w:pPr>
              <w:ind w:left="173"/>
              <w:jc w:val="both"/>
              <w:rPr>
                <w:rFonts w:ascii="Times New Roman" w:hAnsi="Times New Roman" w:cs="Times New Roman"/>
                <w:bCs/>
                <w:sz w:val="26"/>
                <w:szCs w:val="26"/>
              </w:rPr>
            </w:pPr>
            <w:r w:rsidRPr="00F66B62">
              <w:rPr>
                <w:rFonts w:ascii="Times New Roman" w:hAnsi="Times New Roman" w:cs="Times New Roman"/>
                <w:bCs/>
                <w:sz w:val="26"/>
                <w:szCs w:val="26"/>
              </w:rPr>
              <w:t>Khoản 2 Điều 4:</w:t>
            </w:r>
            <w:r w:rsidRPr="00F66B62">
              <w:rPr>
                <w:rFonts w:ascii="Times New Roman" w:hAnsi="Times New Roman" w:cs="Times New Roman"/>
                <w:sz w:val="26"/>
                <w:szCs w:val="26"/>
              </w:rPr>
              <w:t xml:space="preserve"> 2. Sơ bộ tổng mức đầu tư xây dựng được dự tính trên cơ sở quy mô, công suất hoặc năng lực phục vụ theo phương án thiết kế sơ bộ của dự án (đối với dự án yêu cầu lập Báo cáo nghiên cứu tiền khả thi) và suất vốn đầu tư xây dựng hoặc dữ liệu chi phí của các dự án tương tự về loại, cấp công trình, quy mô, công suất hoặc năng lực phục vụ, tính chất dự án đã thực hiện, có sự phân tích, đánh giá để điều chỉnh quy đổi về mặt bằng giá thị trường phù hợp với thời gian xác định, địa điểm xây dựng, bổ sung những chi phí cần thiết khác của dự án. Theo quy định tại Luật Đầu tư công đã sửa đổi, bổ sung tại Luật số 135/2025/QH15, chỉ dự án lập Báo cáo nghiên cứu tiền khả thi dự án mới có thiết kế sơ bộ nên đề nghị, xem xét bổ sung cho cụ thể.</w:t>
            </w:r>
            <w:r w:rsidRPr="00F66B62">
              <w:rPr>
                <w:rFonts w:ascii="Times New Roman" w:hAnsi="Times New Roman" w:cs="Times New Roman"/>
                <w:bCs/>
                <w:sz w:val="26"/>
                <w:szCs w:val="26"/>
              </w:rPr>
              <w:t xml:space="preserve"> </w:t>
            </w:r>
          </w:p>
        </w:tc>
        <w:tc>
          <w:tcPr>
            <w:tcW w:w="3522" w:type="dxa"/>
            <w:gridSpan w:val="2"/>
          </w:tcPr>
          <w:p w14:paraId="768E38F6" w14:textId="12339511"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w:t>
            </w:r>
          </w:p>
          <w:p w14:paraId="3ED3C203" w14:textId="29E80553"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Dự thảo quy định các công cụ được sử dụng để xác định sơ bộ TMĐT tùy theo từng dự án có nội dung, mức độ chi tiết thể hiện trong phương án thiết kế sơ bộ. Trong cùng một dự án có thể sử dụng một hoặc một số các công cụ này, do đó không nhất thiết phải quy định việc kết hợp các phương án như nội dung góp ý.</w:t>
            </w:r>
          </w:p>
          <w:p w14:paraId="0FDCD240" w14:textId="2AC27AFA"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Tại khoản 1 Điều 75 Luật Xây dựng đã có quy định “Trường hợp lập Báo cáo đề xuất chủ trương đầu tư xây dựng theo quy định của pháp luật đầu tư công thì dự kiến tổng mức đầu tư đối với dự án nhóm B, nhóm C được xác định như sơ bộ tổng mức đầu tư”.</w:t>
            </w:r>
          </w:p>
        </w:tc>
      </w:tr>
      <w:tr w:rsidR="00F66B62" w:rsidRPr="00F66B62" w14:paraId="794E92B8" w14:textId="77777777" w:rsidTr="005F0420">
        <w:trPr>
          <w:gridAfter w:val="1"/>
          <w:wAfter w:w="10" w:type="dxa"/>
        </w:trPr>
        <w:tc>
          <w:tcPr>
            <w:tcW w:w="1827" w:type="dxa"/>
          </w:tcPr>
          <w:p w14:paraId="274C454B"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tcPr>
          <w:p w14:paraId="340B0A0A" w14:textId="77777777" w:rsidR="007B56EC" w:rsidRPr="00F66B62" w:rsidRDefault="007B56EC" w:rsidP="007B56EC">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268CF987" w14:textId="01748CC8"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Đoạn 2 Khoản 2 Điều 4:</w:t>
            </w:r>
            <w:r w:rsidRPr="00F66B62">
              <w:rPr>
                <w:rFonts w:ascii="Times New Roman" w:hAnsi="Times New Roman" w:cs="Times New Roman"/>
                <w:sz w:val="26"/>
                <w:szCs w:val="26"/>
              </w:rPr>
              <w:t xml:space="preserve"> Trường hợp dự án chưa có suất vốn đầu tư xây dựng hoặc chưa có dữ liệu chi phí của dự án tương tự trong nước, việc xác định sơ bộ tổng mức đầu tư được tham khảo, sử dụng giá và dữ liệu chi phí của các công trình, dự án tương tự đã hoặc đang thực hiện ở nước ngoài, có sự phân tích, đánh giá và quy đổi về giá tại thời </w:t>
            </w:r>
            <w:r w:rsidRPr="00F66B62">
              <w:rPr>
                <w:rFonts w:ascii="Times New Roman" w:hAnsi="Times New Roman" w:cs="Times New Roman"/>
                <w:sz w:val="26"/>
                <w:szCs w:val="26"/>
              </w:rPr>
              <w:lastRenderedPageBreak/>
              <w:t>điểm lập sơ bộ tổng mức đầu tư, địa điểm xây dựng, bổ sung những chi phí cần thiết khác của dự án. “Dự án áp dụng công nghệ mới” sẽ hiểu rất chung chung là dự án sử dụng công nghệ thi công mới hay dự án áp dụng dây chuyền thiết bị công nghệ mới, thậm chí là thiết bị công trình mới hay vật liệu mới nên đề nghị xem xét bỏ nội dung này, thay vào đó là chỉ quy định là dự án chưa có suất vốn đầu tư xây dựng hoặc chưa có dữ liệu chi phí của dự án tương tự trong nước. “Các dữ liệu chi phí quốc tế khi sử dụng phải được quy đổi về mặt bằng giá tại thời điểm lập sơ bộ tổng mức đầu tư và phù hợp với điều kiện thực hiện dự án tại Việt Nam” sẽ khó hiểu; mặt khác không biết phải quy đổi thế nào cho phù hợp với điều kiện thực hiện dự án tại Việt Nam vì không có/sẽ không có quy định, hướng dẫn cụ thể. Do vậy đề nghị xem xét sửa thành “có sự phân tích, đánh giá và quy đổi về giá (tỷ giá, chỉ số giá... ) tại thời điểm lập sơ bộ tổng mức đầu tư, địa điểm xây dựng (Việt Nam ), bổ sung những chi phí cần thiết khác (thuế nhập khẩu, chi phí vận chuyển; các khoản mục chi phí theo quy định của Việt Nam mà nước ngoài không quy định... ).</w:t>
            </w:r>
            <w:r w:rsidRPr="00F66B62">
              <w:rPr>
                <w:rFonts w:ascii="Times New Roman" w:hAnsi="Times New Roman" w:cs="Times New Roman"/>
                <w:bCs/>
                <w:sz w:val="26"/>
                <w:szCs w:val="26"/>
              </w:rPr>
              <w:t xml:space="preserve"> </w:t>
            </w:r>
          </w:p>
        </w:tc>
        <w:tc>
          <w:tcPr>
            <w:tcW w:w="3522" w:type="dxa"/>
            <w:gridSpan w:val="2"/>
          </w:tcPr>
          <w:p w14:paraId="27F50C57" w14:textId="2A4C840E"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Giải trình: </w:t>
            </w:r>
          </w:p>
          <w:p w14:paraId="47C3122F" w14:textId="2FCBD7A5"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Dự thảo Nghị định đã sửa đổi quy định rõ dự án có quy mô lớn, kỹ thuật phức tạp, sử </w:t>
            </w:r>
            <w:r w:rsidRPr="00F66B62">
              <w:rPr>
                <w:rFonts w:ascii="Times New Roman" w:hAnsi="Times New Roman" w:cs="Times New Roman"/>
                <w:sz w:val="26"/>
                <w:szCs w:val="26"/>
              </w:rPr>
              <w:lastRenderedPageBreak/>
              <w:t>dụng công nghệ chưa phổ biến ở Việt Nam.</w:t>
            </w:r>
          </w:p>
          <w:p w14:paraId="094D65FF" w14:textId="07D91742"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w:t>
            </w:r>
            <w:r w:rsidRPr="00F66B62">
              <w:rPr>
                <w:rFonts w:ascii="Times New Roman" w:hAnsi="Times New Roman" w:cs="Times New Roman"/>
                <w:bCs/>
                <w:sz w:val="26"/>
                <w:szCs w:val="26"/>
              </w:rPr>
              <w:t>Nội dung quy đổi sẽ</w:t>
            </w:r>
            <w:r w:rsidRPr="00F66B62">
              <w:rPr>
                <w:rFonts w:ascii="Times New Roman" w:hAnsi="Times New Roman" w:cs="Times New Roman"/>
                <w:sz w:val="26"/>
                <w:szCs w:val="26"/>
              </w:rPr>
              <w:t xml:space="preserve"> nghiên cứu trong giai đoạn xây dựng Thông tư. Tùy theo dữ liệu khai thác, sử dụng, sẽ phân tích, đánh giá tương ứng.</w:t>
            </w:r>
          </w:p>
        </w:tc>
      </w:tr>
      <w:tr w:rsidR="00F66B62" w:rsidRPr="00F66B62" w14:paraId="099C35BD" w14:textId="77777777" w:rsidTr="005F0420">
        <w:trPr>
          <w:gridAfter w:val="1"/>
          <w:wAfter w:w="10" w:type="dxa"/>
        </w:trPr>
        <w:tc>
          <w:tcPr>
            <w:tcW w:w="1827" w:type="dxa"/>
          </w:tcPr>
          <w:p w14:paraId="565F87B1"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4</w:t>
            </w:r>
          </w:p>
        </w:tc>
        <w:tc>
          <w:tcPr>
            <w:tcW w:w="1950" w:type="dxa"/>
          </w:tcPr>
          <w:p w14:paraId="29E56C0A" w14:textId="77777777" w:rsidR="007B56EC" w:rsidRPr="00F66B62" w:rsidRDefault="007B56EC" w:rsidP="007B56EC">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vAlign w:val="center"/>
          </w:tcPr>
          <w:p w14:paraId="616E9432" w14:textId="5FC2F0DF"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3 Điều 4:</w:t>
            </w:r>
            <w:r w:rsidRPr="00F66B62">
              <w:rPr>
                <w:rFonts w:ascii="Times New Roman" w:hAnsi="Times New Roman" w:cs="Times New Roman"/>
                <w:sz w:val="26"/>
                <w:szCs w:val="26"/>
              </w:rPr>
              <w:t xml:space="preserve"> 3. Trường hợp trong chủ trương đầu tư dự án được phân kỳ đầu tư hoặc phân chia thành các dự án thành phần theo quy định tại khoản 3 Điều 16 Luật Xây dựng: Ngoài phân chia thành các dự án thành phần, khoản 3 Điều 16 Luật Xây dựng còn quy định cả việc phân kỳ đầu tư, cần quy định cho cả trường hợp phân kỳ đầu tư.</w:t>
            </w:r>
            <w:r w:rsidRPr="00F66B62">
              <w:rPr>
                <w:rFonts w:ascii="Times New Roman" w:hAnsi="Times New Roman" w:cs="Times New Roman"/>
                <w:bCs/>
                <w:sz w:val="26"/>
                <w:szCs w:val="26"/>
              </w:rPr>
              <w:t xml:space="preserve"> </w:t>
            </w:r>
          </w:p>
        </w:tc>
        <w:tc>
          <w:tcPr>
            <w:tcW w:w="3522" w:type="dxa"/>
            <w:gridSpan w:val="2"/>
          </w:tcPr>
          <w:p w14:paraId="53237EA2" w14:textId="753B4A19" w:rsidR="007B56EC" w:rsidRPr="00F66B62" w:rsidRDefault="007B56EC" w:rsidP="007B56EC">
            <w:pPr>
              <w:ind w:left="173"/>
              <w:jc w:val="both"/>
              <w:rPr>
                <w:rFonts w:ascii="Times New Roman" w:hAnsi="Times New Roman" w:cs="Times New Roman"/>
                <w:bCs/>
                <w:sz w:val="26"/>
                <w:szCs w:val="26"/>
              </w:rPr>
            </w:pPr>
            <w:r w:rsidRPr="00F66B62">
              <w:rPr>
                <w:rFonts w:ascii="Times New Roman" w:hAnsi="Times New Roman" w:cs="Times New Roman"/>
                <w:bCs/>
                <w:sz w:val="26"/>
                <w:szCs w:val="26"/>
              </w:rPr>
              <w:t>Giải trình:</w:t>
            </w:r>
          </w:p>
          <w:p w14:paraId="6A3836D3" w14:textId="3BAD988A" w:rsidR="007B56EC" w:rsidRPr="00F66B62" w:rsidRDefault="007B56EC" w:rsidP="007B56EC">
            <w:pPr>
              <w:ind w:left="173"/>
              <w:jc w:val="both"/>
              <w:rPr>
                <w:rFonts w:ascii="Times New Roman" w:hAnsi="Times New Roman" w:cs="Times New Roman"/>
                <w:bCs/>
                <w:sz w:val="26"/>
                <w:szCs w:val="26"/>
              </w:rPr>
            </w:pPr>
            <w:r w:rsidRPr="00F66B62">
              <w:rPr>
                <w:rFonts w:ascii="Times New Roman" w:hAnsi="Times New Roman" w:cs="Times New Roman"/>
                <w:bCs/>
                <w:sz w:val="26"/>
                <w:szCs w:val="26"/>
              </w:rPr>
              <w:t>Việc phân kỳ đầu tư quy định trong báo cáo nghiên cứu khả thi, sẽ được xác định trong tổng mức đầu tư của dự án. Không giống như trường hợp phân tách dự án thành phần sẽ có báo cáo nghiên cứu khả thi riêng của từng dự án, nên cần có quy định riêng đối với việc xác định và quản lý tổng mức đầu tư trong trường hợp này.</w:t>
            </w:r>
          </w:p>
        </w:tc>
      </w:tr>
      <w:tr w:rsidR="00F66B62" w:rsidRPr="00F66B62" w14:paraId="199B2B83" w14:textId="77777777" w:rsidTr="005F0420">
        <w:trPr>
          <w:gridAfter w:val="1"/>
          <w:wAfter w:w="10" w:type="dxa"/>
        </w:trPr>
        <w:tc>
          <w:tcPr>
            <w:tcW w:w="1827" w:type="dxa"/>
          </w:tcPr>
          <w:p w14:paraId="48C65B84"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4</w:t>
            </w:r>
          </w:p>
        </w:tc>
        <w:tc>
          <w:tcPr>
            <w:tcW w:w="1950" w:type="dxa"/>
          </w:tcPr>
          <w:p w14:paraId="7CB1B835" w14:textId="77777777" w:rsidR="007B56EC" w:rsidRPr="00F66B62" w:rsidRDefault="007B56EC" w:rsidP="007B56EC">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vAlign w:val="center"/>
          </w:tcPr>
          <w:p w14:paraId="48F4C09D" w14:textId="58AEFBF8"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a Khoản 3 Điều 4:</w:t>
            </w:r>
            <w:r w:rsidRPr="00F66B62">
              <w:rPr>
                <w:rFonts w:ascii="Times New Roman" w:hAnsi="Times New Roman" w:cs="Times New Roman"/>
                <w:sz w:val="26"/>
                <w:szCs w:val="26"/>
              </w:rPr>
              <w:t xml:space="preserve"> a) Nội dung sơ bộ tổng mức đầu tư của dự án gồm sơ bộ tổng mức đầu tư của các giai đoạn phân kỳ đầu tư hoặc các dự án thành phần. Luật Xây dựng không có khái niệm dự án tổng thể; đề nghị xem xét bổ sung thêm trong trường hợp dự án phân kỳ đầu tư cho phù hợp với Điểm b Khoản 4 Điều 3 Dự thảo Nghị định.</w:t>
            </w:r>
            <w:r w:rsidRPr="00F66B62">
              <w:rPr>
                <w:rFonts w:ascii="Times New Roman" w:hAnsi="Times New Roman" w:cs="Times New Roman"/>
                <w:bCs/>
                <w:sz w:val="26"/>
                <w:szCs w:val="26"/>
              </w:rPr>
              <w:t xml:space="preserve"> </w:t>
            </w:r>
          </w:p>
        </w:tc>
        <w:tc>
          <w:tcPr>
            <w:tcW w:w="3522" w:type="dxa"/>
            <w:gridSpan w:val="2"/>
          </w:tcPr>
          <w:p w14:paraId="708E2E82"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bỏ chữ “tổng thể”</w:t>
            </w:r>
          </w:p>
        </w:tc>
      </w:tr>
      <w:tr w:rsidR="00F66B62" w:rsidRPr="00F66B62" w14:paraId="1617AE2A" w14:textId="77777777" w:rsidTr="005F0420">
        <w:trPr>
          <w:gridAfter w:val="1"/>
          <w:wAfter w:w="10" w:type="dxa"/>
        </w:trPr>
        <w:tc>
          <w:tcPr>
            <w:tcW w:w="1827" w:type="dxa"/>
          </w:tcPr>
          <w:p w14:paraId="70E104D9"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tcPr>
          <w:p w14:paraId="0383E4E2" w14:textId="77777777" w:rsidR="007B56EC" w:rsidRPr="00F66B62" w:rsidRDefault="007B56EC" w:rsidP="007B56EC">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vAlign w:val="center"/>
          </w:tcPr>
          <w:p w14:paraId="75F062E0" w14:textId="007F757B"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b Khoản 3 Điều 4:</w:t>
            </w:r>
            <w:r w:rsidRPr="00F66B62">
              <w:rPr>
                <w:rFonts w:ascii="Times New Roman" w:hAnsi="Times New Roman" w:cs="Times New Roman"/>
                <w:sz w:val="26"/>
                <w:szCs w:val="26"/>
              </w:rPr>
              <w:t xml:space="preserve"> b) Nội dung sơ bộ tổng mức đầu tư của mỗi giai đoạn phân kỳ đầu tư hoặc mỗi dự án thành phần gồm toàn bộ hoặc một số khoản mục chi phí quy định tại khoản 1 Điều này, được xác định riêng theo phạm vi, quy mô và tính chất của từng giai đoạn phân kỳ đầu tư hoặc từng dự án thành phần. Đề nghị xem xét sửa đổi cho cụ thể (các khoản mục chi phí xác định riêng cho từng dự án thành phần tương ứng quy mô của từng dự án thành phần) và bổ sung thêm để quy định đối với trường hợp phân kỳ đầu tư.</w:t>
            </w:r>
            <w:r w:rsidRPr="00F66B62">
              <w:rPr>
                <w:rFonts w:ascii="Times New Roman" w:hAnsi="Times New Roman" w:cs="Times New Roman"/>
                <w:bCs/>
                <w:sz w:val="26"/>
                <w:szCs w:val="26"/>
              </w:rPr>
              <w:t xml:space="preserve"> </w:t>
            </w:r>
          </w:p>
        </w:tc>
        <w:tc>
          <w:tcPr>
            <w:tcW w:w="3522" w:type="dxa"/>
            <w:gridSpan w:val="2"/>
          </w:tcPr>
          <w:p w14:paraId="1D3452AE" w14:textId="6B9AFB15"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w:t>
            </w:r>
            <w:r w:rsidR="00B712A3" w:rsidRPr="00F66B62">
              <w:rPr>
                <w:rFonts w:ascii="Times New Roman" w:hAnsi="Times New Roman" w:cs="Times New Roman"/>
                <w:sz w:val="26"/>
                <w:szCs w:val="26"/>
              </w:rPr>
              <w:t xml:space="preserve">Tiếp thu, quy định chi tiết </w:t>
            </w:r>
            <w:r w:rsidRPr="00F66B62">
              <w:rPr>
                <w:rFonts w:ascii="Times New Roman" w:hAnsi="Times New Roman" w:cs="Times New Roman"/>
                <w:sz w:val="26"/>
                <w:szCs w:val="26"/>
              </w:rPr>
              <w:t>tại Thông tư hướng dẫn.</w:t>
            </w:r>
          </w:p>
          <w:p w14:paraId="7C2B61D3" w14:textId="7F896615"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Đối với nội dung phân kỳ đầu tư theo nội dung giải trình phía trên</w:t>
            </w:r>
          </w:p>
          <w:p w14:paraId="220E3518" w14:textId="6F3916C4" w:rsidR="007B56EC" w:rsidRPr="00F66B62" w:rsidRDefault="007B56EC" w:rsidP="007B56EC">
            <w:pPr>
              <w:ind w:left="173"/>
              <w:jc w:val="both"/>
              <w:rPr>
                <w:rFonts w:ascii="Times New Roman" w:hAnsi="Times New Roman" w:cs="Times New Roman"/>
                <w:sz w:val="26"/>
                <w:szCs w:val="26"/>
              </w:rPr>
            </w:pPr>
          </w:p>
        </w:tc>
      </w:tr>
      <w:tr w:rsidR="00F66B62" w:rsidRPr="00F66B62" w14:paraId="36996321" w14:textId="77777777" w:rsidTr="005F0420">
        <w:trPr>
          <w:gridAfter w:val="1"/>
          <w:wAfter w:w="10" w:type="dxa"/>
        </w:trPr>
        <w:tc>
          <w:tcPr>
            <w:tcW w:w="1827" w:type="dxa"/>
          </w:tcPr>
          <w:p w14:paraId="25814FEF"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tcPr>
          <w:p w14:paraId="6CE45305" w14:textId="77777777" w:rsidR="007B56EC" w:rsidRPr="00F66B62" w:rsidRDefault="007B56EC" w:rsidP="007B56EC">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vAlign w:val="center"/>
          </w:tcPr>
          <w:p w14:paraId="0E51E6CC" w14:textId="5C1EB65C"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a Khoản 5 Điều 4:</w:t>
            </w:r>
            <w:r w:rsidRPr="00F66B62">
              <w:rPr>
                <w:rFonts w:ascii="Times New Roman" w:hAnsi="Times New Roman" w:cs="Times New Roman"/>
                <w:sz w:val="26"/>
                <w:szCs w:val="26"/>
              </w:rPr>
              <w:t xml:space="preserve"> a) Việc điều chỉnh sơ bộ tổng mức đầu tư xây dựng thực hiện trong trường hợp điều chỉnh chủ trương đầu tư theo quy định của pháp luật dẫn đến thay đổi sơ bộ tổng mức đầu tư xây dựng đã được phê duyệt. Đề nghị xem xét sửa đổi cho phù hợp, rõ nghĩa.</w:t>
            </w:r>
            <w:r w:rsidRPr="00F66B62">
              <w:rPr>
                <w:rFonts w:ascii="Times New Roman" w:hAnsi="Times New Roman" w:cs="Times New Roman"/>
                <w:bCs/>
                <w:sz w:val="26"/>
                <w:szCs w:val="26"/>
              </w:rPr>
              <w:t xml:space="preserve"> </w:t>
            </w:r>
          </w:p>
        </w:tc>
        <w:tc>
          <w:tcPr>
            <w:tcW w:w="3522" w:type="dxa"/>
            <w:gridSpan w:val="2"/>
          </w:tcPr>
          <w:p w14:paraId="770FDCE0" w14:textId="515F4EEA"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chỉnh sửa</w:t>
            </w:r>
          </w:p>
        </w:tc>
      </w:tr>
      <w:tr w:rsidR="00F66B62" w:rsidRPr="00F66B62" w14:paraId="488553C9" w14:textId="77777777" w:rsidTr="005F0420">
        <w:trPr>
          <w:gridAfter w:val="1"/>
          <w:wAfter w:w="10" w:type="dxa"/>
        </w:trPr>
        <w:tc>
          <w:tcPr>
            <w:tcW w:w="1827" w:type="dxa"/>
          </w:tcPr>
          <w:p w14:paraId="357CB63E"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tcPr>
          <w:p w14:paraId="0C68266B" w14:textId="77777777" w:rsidR="007B56EC" w:rsidRPr="00F66B62" w:rsidRDefault="007B56EC" w:rsidP="007B56EC">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vAlign w:val="center"/>
          </w:tcPr>
          <w:p w14:paraId="12968BB3" w14:textId="35D961CD"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b Khoản 5 Điều 4:</w:t>
            </w:r>
            <w:r w:rsidRPr="00F66B62">
              <w:rPr>
                <w:rFonts w:ascii="Times New Roman" w:hAnsi="Times New Roman" w:cs="Times New Roman"/>
                <w:sz w:val="26"/>
                <w:szCs w:val="26"/>
              </w:rPr>
              <w:t xml:space="preserve"> b) Đối với dự án được phân chia thành các dự án thành phần trong chủ trương đầu tư, trường hợp một hoặc một số dự án thành phần điều chỉnh vượt giá trị sơ bộ tổng mức đầu tư của dự án thành phần đó đã được phê duyệt, nhưng không làm thay đổi mục tiêu, quy mô và không vượt sơ bộ tổng mức đầu tư của dự án, thì phê duyệt điều chỉnh sơ bộ tổng mức đầu tư của dự án thành phần trong chủ trương đầu tư để quản lý chi phí, không phải thực hiện thủ tục thẩm định điều chỉnh. Đề nghị xem xét sửa đổi cho phù hợp, rõ nghĩa.</w:t>
            </w:r>
            <w:r w:rsidRPr="00F66B62">
              <w:rPr>
                <w:rFonts w:ascii="Times New Roman" w:hAnsi="Times New Roman" w:cs="Times New Roman"/>
                <w:bCs/>
                <w:sz w:val="26"/>
                <w:szCs w:val="26"/>
              </w:rPr>
              <w:t xml:space="preserve"> </w:t>
            </w:r>
          </w:p>
        </w:tc>
        <w:tc>
          <w:tcPr>
            <w:tcW w:w="3522" w:type="dxa"/>
            <w:gridSpan w:val="2"/>
          </w:tcPr>
          <w:p w14:paraId="347A07AD" w14:textId="0E55B7A4"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chỉnh sửa</w:t>
            </w:r>
          </w:p>
        </w:tc>
      </w:tr>
      <w:tr w:rsidR="00F66B62" w:rsidRPr="00F66B62" w14:paraId="09952653" w14:textId="77777777" w:rsidTr="005F0420">
        <w:trPr>
          <w:gridAfter w:val="1"/>
          <w:wAfter w:w="10" w:type="dxa"/>
        </w:trPr>
        <w:tc>
          <w:tcPr>
            <w:tcW w:w="1827" w:type="dxa"/>
          </w:tcPr>
          <w:p w14:paraId="3DEC1AFD"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tcPr>
          <w:p w14:paraId="25D43500" w14:textId="77777777" w:rsidR="007B56EC" w:rsidRPr="00F66B62" w:rsidRDefault="007B56EC" w:rsidP="007B56EC">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vAlign w:val="center"/>
          </w:tcPr>
          <w:p w14:paraId="590219B7" w14:textId="11E0A466"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c Khoản 5 Điều 4:</w:t>
            </w:r>
            <w:r w:rsidRPr="00F66B62">
              <w:rPr>
                <w:rFonts w:ascii="Times New Roman" w:hAnsi="Times New Roman" w:cs="Times New Roman"/>
                <w:sz w:val="26"/>
                <w:szCs w:val="26"/>
              </w:rPr>
              <w:t xml:space="preserve"> c) Cấp quyết định chủ trương đầu tư dự án có thẩm quyền quyết định điều chỉnh sơ bộ tổng mức đầu tư xây </w:t>
            </w:r>
            <w:r w:rsidRPr="00F66B62">
              <w:rPr>
                <w:rFonts w:ascii="Times New Roman" w:hAnsi="Times New Roman" w:cs="Times New Roman"/>
                <w:sz w:val="26"/>
                <w:szCs w:val="26"/>
              </w:rPr>
              <w:lastRenderedPageBreak/>
              <w:t>dựng dự án đó và chịu trách nhiệm về quyết định của mình. Đề nghị xem xét sửa theo Khoản 1 Điều 37 Luật Đầu tư công.</w:t>
            </w:r>
            <w:r w:rsidRPr="00F66B62">
              <w:rPr>
                <w:rFonts w:ascii="Times New Roman" w:hAnsi="Times New Roman" w:cs="Times New Roman"/>
                <w:bCs/>
                <w:sz w:val="26"/>
                <w:szCs w:val="26"/>
              </w:rPr>
              <w:t xml:space="preserve"> </w:t>
            </w:r>
          </w:p>
        </w:tc>
        <w:tc>
          <w:tcPr>
            <w:tcW w:w="3522" w:type="dxa"/>
            <w:gridSpan w:val="2"/>
          </w:tcPr>
          <w:p w14:paraId="40A15DB8" w14:textId="5FBFDA56" w:rsidR="007B56EC" w:rsidRPr="00F66B62" w:rsidRDefault="007B56EC" w:rsidP="007B56EC">
            <w:pPr>
              <w:ind w:left="32" w:firstLine="142"/>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nghiên cứu</w:t>
            </w:r>
            <w:r w:rsidR="00B712A3" w:rsidRPr="00F66B62">
              <w:rPr>
                <w:rFonts w:ascii="Times New Roman" w:hAnsi="Times New Roman" w:cs="Times New Roman"/>
                <w:sz w:val="26"/>
                <w:szCs w:val="26"/>
              </w:rPr>
              <w:t xml:space="preserve"> hoàn thiện dự thảo Nghị định theo hướng không quy định lại các </w:t>
            </w:r>
            <w:r w:rsidR="00B712A3" w:rsidRPr="00F66B62">
              <w:rPr>
                <w:rFonts w:ascii="Times New Roman" w:hAnsi="Times New Roman" w:cs="Times New Roman"/>
                <w:sz w:val="26"/>
                <w:szCs w:val="26"/>
              </w:rPr>
              <w:lastRenderedPageBreak/>
              <w:t>nội dung đã quy định trong pháp luật khác.</w:t>
            </w:r>
          </w:p>
        </w:tc>
      </w:tr>
      <w:tr w:rsidR="00F66B62" w:rsidRPr="00F66B62" w14:paraId="448C5200" w14:textId="77777777" w:rsidTr="005F0420">
        <w:trPr>
          <w:gridAfter w:val="1"/>
          <w:wAfter w:w="10" w:type="dxa"/>
        </w:trPr>
        <w:tc>
          <w:tcPr>
            <w:tcW w:w="1827" w:type="dxa"/>
          </w:tcPr>
          <w:p w14:paraId="459BB5D1"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4</w:t>
            </w:r>
          </w:p>
        </w:tc>
        <w:tc>
          <w:tcPr>
            <w:tcW w:w="1950" w:type="dxa"/>
          </w:tcPr>
          <w:p w14:paraId="019AE61A" w14:textId="77777777" w:rsidR="007B56EC" w:rsidRPr="00F66B62" w:rsidRDefault="007B56EC" w:rsidP="007B56EC">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2E7A1863" w14:textId="77777777" w:rsidR="007B56EC" w:rsidRPr="00F66B62" w:rsidRDefault="007B56EC" w:rsidP="007B56EC">
            <w:pPr>
              <w:ind w:left="173"/>
              <w:jc w:val="both"/>
              <w:rPr>
                <w:rStyle w:val="ng-star-inserted"/>
                <w:rFonts w:ascii="Times New Roman" w:hAnsi="Times New Roman" w:cs="Times New Roman"/>
                <w:sz w:val="26"/>
                <w:szCs w:val="26"/>
              </w:rPr>
            </w:pPr>
            <w:r w:rsidRPr="00F66B62">
              <w:rPr>
                <w:rFonts w:ascii="Times New Roman" w:hAnsi="Times New Roman" w:cs="Times New Roman"/>
                <w:bCs/>
                <w:sz w:val="26"/>
                <w:szCs w:val="26"/>
              </w:rPr>
              <w:t>Điều 4. Sơ bộ tổng mức đầu tư xây dựng</w:t>
            </w:r>
          </w:p>
          <w:p w14:paraId="1D065680" w14:textId="77777777" w:rsidR="007B56EC" w:rsidRPr="00F66B62" w:rsidRDefault="007B56EC" w:rsidP="007B56EC">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1. Sơ bộ tổng mức đầu tư xây dựng được quy định tại Điều 75 Luật Xây dựng. Nội dung sơ bộ tổng mức đầu tư gồm: chi phí bồi thường, hỗ trợ và tái định cư (nếu có); chi phí xây dựng; chi phí thiết bị; chi phí quản lý dự án; chi phí tư vấn đầu tư xây dựng; chi phí khác; chi phí dự phòng.</w:t>
            </w:r>
          </w:p>
          <w:p w14:paraId="173124E3" w14:textId="77777777" w:rsidR="007B56EC" w:rsidRPr="00F66B62" w:rsidRDefault="007B56EC" w:rsidP="007B56EC">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Lý do: Hiệu chỉnh có tính mở để bao trùm được các dự án đầu tư xây dựng không có chi phí thiết bị.</w:t>
            </w:r>
          </w:p>
        </w:tc>
        <w:tc>
          <w:tcPr>
            <w:tcW w:w="3522" w:type="dxa"/>
            <w:gridSpan w:val="2"/>
          </w:tcPr>
          <w:p w14:paraId="5360D305" w14:textId="5AD683CE" w:rsidR="007B56EC" w:rsidRPr="00F66B62" w:rsidRDefault="007B56EC" w:rsidP="007B56EC">
            <w:pPr>
              <w:ind w:left="32" w:firstLine="142"/>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00C2566C" w:rsidRPr="00F66B62">
              <w:rPr>
                <w:rFonts w:ascii="Times New Roman" w:hAnsi="Times New Roman" w:cs="Times New Roman"/>
                <w:sz w:val="26"/>
                <w:szCs w:val="26"/>
              </w:rPr>
              <w:t>hoàn thiện dự thảo Nghị định.</w:t>
            </w:r>
          </w:p>
        </w:tc>
      </w:tr>
      <w:tr w:rsidR="00F66B62" w:rsidRPr="00F66B62" w14:paraId="6AE840DB" w14:textId="77777777" w:rsidTr="005F0420">
        <w:trPr>
          <w:gridAfter w:val="1"/>
          <w:wAfter w:w="10" w:type="dxa"/>
        </w:trPr>
        <w:tc>
          <w:tcPr>
            <w:tcW w:w="1827" w:type="dxa"/>
            <w:vAlign w:val="center"/>
          </w:tcPr>
          <w:p w14:paraId="7A08A826" w14:textId="1CBD4550"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w:t>
            </w:r>
          </w:p>
        </w:tc>
        <w:tc>
          <w:tcPr>
            <w:tcW w:w="1950" w:type="dxa"/>
            <w:vAlign w:val="center"/>
          </w:tcPr>
          <w:p w14:paraId="3927BD74" w14:textId="7943552B"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Cục Hàng không Việt Nam</w:t>
            </w:r>
          </w:p>
        </w:tc>
        <w:tc>
          <w:tcPr>
            <w:tcW w:w="7437" w:type="dxa"/>
            <w:vAlign w:val="center"/>
          </w:tcPr>
          <w:p w14:paraId="449BEA86" w14:textId="273B644D" w:rsidR="007B56EC" w:rsidRPr="00F66B62" w:rsidRDefault="007B56EC" w:rsidP="007B56EC">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Khoản 4: Dự thảo Nghị định quy định: “Đối với dự án sử dụng vốn đầu tư công, vốn nhà nước ngoài đầu tư công, việc điều chỉnh tổng mức đầu tư xây dựng thực hiện theo quy định tại Điều 61 Luật Xây dựng và quy định của pháp luật về đầu tư công, pháp luật về đầu tư.”. Hiện nay, Luật Đầu tư 2025 đã được ban hành và có hiệu lực thi hành kể từ ngày 01/01/2026. Cục HKVN đề nghị rà soát, cập nhật các quy định liên quan của Luật Đầu tư 2025 để đảm bảo tính thống nhất của hệ thống pháp luật</w:t>
            </w:r>
          </w:p>
        </w:tc>
        <w:tc>
          <w:tcPr>
            <w:tcW w:w="3522" w:type="dxa"/>
            <w:gridSpan w:val="2"/>
          </w:tcPr>
          <w:p w14:paraId="2C80F949" w14:textId="5D94B19A" w:rsidR="007B56EC" w:rsidRPr="00F66B62" w:rsidRDefault="00C2566C"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t>Tiếp thu, nghiên cứu rà soát đảm bảo đồng bộ quy định pháp luật.</w:t>
            </w:r>
          </w:p>
        </w:tc>
      </w:tr>
      <w:tr w:rsidR="00F66B62" w:rsidRPr="00F66B62" w14:paraId="7DFA7F4D" w14:textId="77777777" w:rsidTr="005F0420">
        <w:trPr>
          <w:gridAfter w:val="1"/>
          <w:wAfter w:w="10" w:type="dxa"/>
        </w:trPr>
        <w:tc>
          <w:tcPr>
            <w:tcW w:w="1827" w:type="dxa"/>
          </w:tcPr>
          <w:p w14:paraId="4280D702" w14:textId="3C0D9A5A"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tcPr>
          <w:p w14:paraId="63C548E8" w14:textId="5AAFE0D3" w:rsidR="007B56EC" w:rsidRPr="00F66B62" w:rsidRDefault="007B56EC" w:rsidP="007B56EC">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2850E9E0" w14:textId="77777777" w:rsidR="007B56EC" w:rsidRPr="00F66B62" w:rsidRDefault="007B56EC" w:rsidP="007B56EC">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2.8. Tại khoản 1 Điều 5 dự thảo Nghị định:</w:t>
            </w:r>
          </w:p>
          <w:p w14:paraId="43290D71" w14:textId="77777777" w:rsidR="007B56EC" w:rsidRPr="00F66B62" w:rsidRDefault="007B56EC" w:rsidP="007B56EC">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xml:space="preserve">- Đề nghị sửa đổi cụm từ </w:t>
            </w:r>
            <w:r w:rsidRPr="00F66B62">
              <w:rPr>
                <w:rStyle w:val="ng-star-inserted"/>
                <w:rFonts w:ascii="Times New Roman" w:hAnsi="Times New Roman" w:cs="Times New Roman"/>
                <w:i/>
                <w:sz w:val="26"/>
                <w:szCs w:val="26"/>
              </w:rPr>
              <w:t>“chi phí tổ chức bồi thường, hỗ trợ và tái định cư”</w:t>
            </w:r>
            <w:r w:rsidRPr="00F66B62">
              <w:rPr>
                <w:rStyle w:val="ng-star-inserted"/>
                <w:rFonts w:ascii="Times New Roman" w:hAnsi="Times New Roman" w:cs="Times New Roman"/>
                <w:sz w:val="26"/>
                <w:szCs w:val="26"/>
              </w:rPr>
              <w:t xml:space="preserve"> thành </w:t>
            </w:r>
            <w:r w:rsidRPr="00F66B62">
              <w:rPr>
                <w:rStyle w:val="ng-star-inserted"/>
                <w:rFonts w:ascii="Times New Roman" w:hAnsi="Times New Roman" w:cs="Times New Roman"/>
                <w:i/>
                <w:sz w:val="26"/>
                <w:szCs w:val="26"/>
              </w:rPr>
              <w:t>“chi phí bảo đảm cho việc tổ chức thực hiện bồi thường, hỗ trợ, tái định cư”</w:t>
            </w:r>
            <w:r w:rsidRPr="00F66B62">
              <w:rPr>
                <w:rStyle w:val="ng-star-inserted"/>
                <w:rFonts w:ascii="Times New Roman" w:hAnsi="Times New Roman" w:cs="Times New Roman"/>
                <w:sz w:val="26"/>
                <w:szCs w:val="26"/>
              </w:rPr>
              <w:t xml:space="preserve"> tại điểm a để bảo đảm phù hợp với quy định tại khoản 1 Điều 94 Luật Đất đai;</w:t>
            </w:r>
          </w:p>
          <w:p w14:paraId="18F58471" w14:textId="77777777" w:rsidR="007B56EC" w:rsidRPr="00F66B62" w:rsidRDefault="007B56EC" w:rsidP="007B56EC">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xml:space="preserve">- Để bảo đảm thể hiện đầy đủ các công việc của hoạt động xây dựng quy định tại khoản 1 Điều 3 Luật Xây dựng, đề nghị sửa đổi, bổ sung điểm d như sau: </w:t>
            </w:r>
            <w:r w:rsidRPr="00F66B62">
              <w:rPr>
                <w:rStyle w:val="ng-star-inserted"/>
                <w:rFonts w:ascii="Times New Roman" w:hAnsi="Times New Roman" w:cs="Times New Roman"/>
                <w:i/>
                <w:sz w:val="26"/>
                <w:szCs w:val="26"/>
              </w:rPr>
              <w:t>“d) Chi phí quản lý dự án là chi phí cần thiết để tổ chức quản lý việc thực hiện và thực hiện các công việc quản lý dự án từ giai đoạn chuẩn bị dự án, thực hiện dự án đến kết thúc xây dựng, đưa dự án vào khai thác sử dụng và quyết toán vốn đầu tư, được quy định chi tiết tại Điều 27 Nghị định này”</w:t>
            </w:r>
            <w:r w:rsidRPr="00F66B62">
              <w:rPr>
                <w:rStyle w:val="ng-star-inserted"/>
                <w:rFonts w:ascii="Times New Roman" w:hAnsi="Times New Roman" w:cs="Times New Roman"/>
                <w:sz w:val="26"/>
                <w:szCs w:val="26"/>
              </w:rPr>
              <w:t xml:space="preserve"> trên cơ sở kế thừa </w:t>
            </w:r>
            <w:r w:rsidRPr="00F66B62">
              <w:rPr>
                <w:rStyle w:val="ng-star-inserted"/>
                <w:rFonts w:ascii="Times New Roman" w:hAnsi="Times New Roman" w:cs="Times New Roman"/>
                <w:sz w:val="26"/>
                <w:szCs w:val="26"/>
              </w:rPr>
              <w:lastRenderedPageBreak/>
              <w:t>quy định tại Nghị định số 10/2021/NĐ-CP ngày 09/02/2021 của Chính phủ. Trường hợp quy định chi phí quản lý dự án dừng lại ở việc thực hiện dự án đến kết thúc xây dựng như dự thảo sẽ không có chi phí lập báo cáo quyết toán vốn đầu tư và xử phạt vi phạm hành chính trong hoạt động đầu tư xây dựng (quy định tại khoản 7 Điều 31 dự thảo Nghị định);</w:t>
            </w:r>
          </w:p>
          <w:p w14:paraId="1DE6951B" w14:textId="77777777" w:rsidR="007B56EC" w:rsidRPr="00F66B62" w:rsidRDefault="007B56EC" w:rsidP="007B56EC">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Đề nghị bổ sung làm rõ lý do thay đổi quy định về chi phí khác tại điểm e khoản 1 Điều 5 so với quy định tại điểm e khoản 2 Điều 5 Nghị định số 10/2021/NĐ-CP ngày 09/02/2021 của Chính phủ. Quy định chi phí khác như tại dự thảo Nghị định sẽ dẫn đến vướng mắc trong quá trình triển khai thực hiện do không có căn cứ xác định chi phí cụ thể nào thuộc khoản mục chi phí khác. Do đó, đề nghị rà soát, kế thừa quy định về chi phí khác tại điểm e khoản 2 Điều 5 Nghị định số 10/2021/NĐ-CP.</w:t>
            </w:r>
          </w:p>
          <w:p w14:paraId="228ADCAD" w14:textId="31F2ED2C" w:rsidR="007B56EC" w:rsidRPr="00F66B62" w:rsidRDefault="007B56EC" w:rsidP="007B56EC">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Đề nghị không quy định “chi phí dự phòng rủi ro cho các nội dung không lường trước được của dự án” tại điểm g do các nội dung không lường trước được của dự án thường xảy ra trong các trường hợp bất khả kháng, chưa có cơ sở, tiêu chí rõ ràng để xác định các khoản chi phí này.</w:t>
            </w:r>
          </w:p>
        </w:tc>
        <w:tc>
          <w:tcPr>
            <w:tcW w:w="3522" w:type="dxa"/>
            <w:gridSpan w:val="2"/>
          </w:tcPr>
          <w:p w14:paraId="37E2B063" w14:textId="09E066B1" w:rsidR="007B56EC" w:rsidRPr="00F66B62" w:rsidRDefault="00B339F0"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hoàn thiện dự thảo Nghị định</w:t>
            </w:r>
          </w:p>
          <w:p w14:paraId="0E9587E8" w14:textId="77777777" w:rsidR="007B56EC" w:rsidRPr="00F66B62" w:rsidRDefault="007B56EC" w:rsidP="007B56EC">
            <w:pPr>
              <w:ind w:left="173"/>
              <w:jc w:val="both"/>
              <w:rPr>
                <w:rFonts w:ascii="Times New Roman" w:hAnsi="Times New Roman" w:cs="Times New Roman"/>
                <w:sz w:val="26"/>
                <w:szCs w:val="26"/>
              </w:rPr>
            </w:pPr>
          </w:p>
          <w:p w14:paraId="198B7CC4" w14:textId="77777777" w:rsidR="007B56EC" w:rsidRPr="00F66B62" w:rsidRDefault="007B56EC" w:rsidP="007B56EC">
            <w:pPr>
              <w:ind w:left="173"/>
              <w:jc w:val="both"/>
              <w:rPr>
                <w:rFonts w:ascii="Times New Roman" w:hAnsi="Times New Roman" w:cs="Times New Roman"/>
                <w:sz w:val="26"/>
                <w:szCs w:val="26"/>
              </w:rPr>
            </w:pPr>
          </w:p>
          <w:p w14:paraId="173E287F" w14:textId="77777777" w:rsidR="007B56EC" w:rsidRPr="00F66B62" w:rsidRDefault="007B56EC" w:rsidP="007B56EC">
            <w:pPr>
              <w:ind w:left="173"/>
              <w:jc w:val="both"/>
              <w:rPr>
                <w:rFonts w:ascii="Times New Roman" w:hAnsi="Times New Roman" w:cs="Times New Roman"/>
                <w:sz w:val="26"/>
                <w:szCs w:val="26"/>
              </w:rPr>
            </w:pPr>
          </w:p>
          <w:p w14:paraId="46A459F1" w14:textId="77777777" w:rsidR="007B56EC" w:rsidRPr="00F66B62" w:rsidRDefault="007B56EC" w:rsidP="007B56EC">
            <w:pPr>
              <w:ind w:left="173"/>
              <w:jc w:val="both"/>
              <w:rPr>
                <w:rFonts w:ascii="Times New Roman" w:hAnsi="Times New Roman" w:cs="Times New Roman"/>
                <w:sz w:val="26"/>
                <w:szCs w:val="26"/>
              </w:rPr>
            </w:pPr>
          </w:p>
          <w:p w14:paraId="2A1B492B" w14:textId="77777777" w:rsidR="007B56EC" w:rsidRPr="00F66B62" w:rsidRDefault="007B56EC" w:rsidP="007B56EC">
            <w:pPr>
              <w:ind w:left="173"/>
              <w:jc w:val="both"/>
              <w:rPr>
                <w:rFonts w:ascii="Times New Roman" w:hAnsi="Times New Roman" w:cs="Times New Roman"/>
                <w:sz w:val="26"/>
                <w:szCs w:val="26"/>
              </w:rPr>
            </w:pPr>
          </w:p>
          <w:p w14:paraId="73D2CF8F" w14:textId="77777777" w:rsidR="007B56EC" w:rsidRPr="00F66B62" w:rsidRDefault="007B56EC" w:rsidP="007B56EC">
            <w:pPr>
              <w:ind w:left="173"/>
              <w:jc w:val="both"/>
              <w:rPr>
                <w:rFonts w:ascii="Times New Roman" w:hAnsi="Times New Roman" w:cs="Times New Roman"/>
                <w:sz w:val="26"/>
                <w:szCs w:val="26"/>
              </w:rPr>
            </w:pPr>
          </w:p>
          <w:p w14:paraId="79719216" w14:textId="77777777" w:rsidR="007B56EC" w:rsidRPr="00F66B62" w:rsidRDefault="007B56EC" w:rsidP="007B56EC">
            <w:pPr>
              <w:ind w:left="173"/>
              <w:jc w:val="both"/>
              <w:rPr>
                <w:rFonts w:ascii="Times New Roman" w:hAnsi="Times New Roman" w:cs="Times New Roman"/>
                <w:sz w:val="26"/>
                <w:szCs w:val="26"/>
              </w:rPr>
            </w:pPr>
          </w:p>
          <w:p w14:paraId="14FE60FD" w14:textId="77777777" w:rsidR="007B56EC" w:rsidRPr="00F66B62" w:rsidRDefault="007B56EC" w:rsidP="007B56EC">
            <w:pPr>
              <w:ind w:left="173"/>
              <w:jc w:val="both"/>
              <w:rPr>
                <w:rFonts w:ascii="Times New Roman" w:hAnsi="Times New Roman" w:cs="Times New Roman"/>
                <w:sz w:val="26"/>
                <w:szCs w:val="26"/>
              </w:rPr>
            </w:pPr>
          </w:p>
          <w:p w14:paraId="7DDB7B49" w14:textId="77777777" w:rsidR="007B56EC" w:rsidRPr="00F66B62" w:rsidRDefault="007B56EC" w:rsidP="007B56EC">
            <w:pPr>
              <w:ind w:left="173"/>
              <w:jc w:val="both"/>
              <w:rPr>
                <w:rFonts w:ascii="Times New Roman" w:hAnsi="Times New Roman" w:cs="Times New Roman"/>
                <w:sz w:val="26"/>
                <w:szCs w:val="26"/>
              </w:rPr>
            </w:pPr>
          </w:p>
          <w:p w14:paraId="68159441" w14:textId="77777777" w:rsidR="007B56EC" w:rsidRPr="00F66B62" w:rsidRDefault="007B56EC" w:rsidP="007B56EC">
            <w:pPr>
              <w:ind w:left="173"/>
              <w:jc w:val="both"/>
              <w:rPr>
                <w:rFonts w:ascii="Times New Roman" w:hAnsi="Times New Roman" w:cs="Times New Roman"/>
                <w:sz w:val="26"/>
                <w:szCs w:val="26"/>
              </w:rPr>
            </w:pPr>
          </w:p>
          <w:p w14:paraId="143779B0" w14:textId="77777777" w:rsidR="00C2566C" w:rsidRPr="00F66B62" w:rsidRDefault="00C2566C" w:rsidP="00C2566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Tiếp thu, làm rõ trong bảng so sánh </w:t>
            </w:r>
          </w:p>
          <w:p w14:paraId="62980677" w14:textId="77777777" w:rsidR="00C2566C" w:rsidRPr="00F66B62" w:rsidRDefault="00C2566C" w:rsidP="00C2566C">
            <w:pPr>
              <w:ind w:left="173"/>
              <w:jc w:val="both"/>
              <w:rPr>
                <w:rFonts w:ascii="Times New Roman" w:hAnsi="Times New Roman" w:cs="Times New Roman"/>
                <w:sz w:val="26"/>
                <w:szCs w:val="26"/>
              </w:rPr>
            </w:pPr>
          </w:p>
          <w:p w14:paraId="262FE83A" w14:textId="77777777" w:rsidR="00C2566C" w:rsidRPr="00F66B62" w:rsidRDefault="00C2566C" w:rsidP="00C2566C">
            <w:pPr>
              <w:ind w:left="173"/>
              <w:jc w:val="both"/>
              <w:rPr>
                <w:rFonts w:ascii="Times New Roman" w:hAnsi="Times New Roman" w:cs="Times New Roman"/>
                <w:sz w:val="26"/>
                <w:szCs w:val="26"/>
              </w:rPr>
            </w:pPr>
          </w:p>
          <w:p w14:paraId="122B36F2" w14:textId="77777777" w:rsidR="00C2566C" w:rsidRPr="00F66B62" w:rsidRDefault="00C2566C" w:rsidP="00C2566C">
            <w:pPr>
              <w:ind w:left="173"/>
              <w:jc w:val="both"/>
              <w:rPr>
                <w:rFonts w:ascii="Times New Roman" w:hAnsi="Times New Roman" w:cs="Times New Roman"/>
                <w:sz w:val="26"/>
                <w:szCs w:val="26"/>
              </w:rPr>
            </w:pPr>
          </w:p>
          <w:p w14:paraId="378895E9" w14:textId="77777777" w:rsidR="00C2566C" w:rsidRPr="00F66B62" w:rsidRDefault="00C2566C" w:rsidP="00C2566C">
            <w:pPr>
              <w:ind w:left="173"/>
              <w:jc w:val="both"/>
              <w:rPr>
                <w:rFonts w:ascii="Times New Roman" w:hAnsi="Times New Roman" w:cs="Times New Roman"/>
                <w:sz w:val="26"/>
                <w:szCs w:val="26"/>
              </w:rPr>
            </w:pPr>
          </w:p>
          <w:p w14:paraId="2EAA0DE4" w14:textId="77777777" w:rsidR="00C2566C" w:rsidRPr="00F66B62" w:rsidRDefault="00C2566C" w:rsidP="00C2566C">
            <w:pPr>
              <w:ind w:left="173"/>
              <w:jc w:val="both"/>
              <w:rPr>
                <w:rFonts w:ascii="Times New Roman" w:hAnsi="Times New Roman" w:cs="Times New Roman"/>
                <w:sz w:val="26"/>
                <w:szCs w:val="26"/>
              </w:rPr>
            </w:pPr>
          </w:p>
          <w:p w14:paraId="56ED666E" w14:textId="77777777" w:rsidR="00C2566C" w:rsidRPr="00F66B62" w:rsidRDefault="00C2566C" w:rsidP="00C2566C">
            <w:pPr>
              <w:ind w:left="173"/>
              <w:jc w:val="both"/>
              <w:rPr>
                <w:rFonts w:ascii="Times New Roman" w:hAnsi="Times New Roman" w:cs="Times New Roman"/>
                <w:sz w:val="26"/>
                <w:szCs w:val="26"/>
              </w:rPr>
            </w:pPr>
          </w:p>
          <w:p w14:paraId="71EA55B0" w14:textId="77777777" w:rsidR="00C2566C" w:rsidRPr="00F66B62" w:rsidRDefault="00C2566C" w:rsidP="00C2566C">
            <w:pPr>
              <w:ind w:left="173"/>
              <w:jc w:val="both"/>
              <w:rPr>
                <w:rFonts w:ascii="Times New Roman" w:hAnsi="Times New Roman" w:cs="Times New Roman"/>
                <w:sz w:val="26"/>
                <w:szCs w:val="26"/>
              </w:rPr>
            </w:pPr>
          </w:p>
          <w:p w14:paraId="44409E02" w14:textId="5E4F70FE" w:rsidR="007B56EC" w:rsidRPr="00F66B62" w:rsidRDefault="007B56EC" w:rsidP="00C2566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00C2566C" w:rsidRPr="00F66B62">
              <w:rPr>
                <w:rFonts w:ascii="Times New Roman" w:hAnsi="Times New Roman" w:cs="Times New Roman"/>
                <w:sz w:val="26"/>
                <w:szCs w:val="26"/>
              </w:rPr>
              <w:t>hoàn thiện dự thảo Nghị định.</w:t>
            </w:r>
          </w:p>
        </w:tc>
      </w:tr>
      <w:tr w:rsidR="00F66B62" w:rsidRPr="00F66B62" w14:paraId="60B8D9F8" w14:textId="77777777" w:rsidTr="005F0420">
        <w:trPr>
          <w:gridAfter w:val="1"/>
          <w:wAfter w:w="10" w:type="dxa"/>
        </w:trPr>
        <w:tc>
          <w:tcPr>
            <w:tcW w:w="1827" w:type="dxa"/>
            <w:vAlign w:val="center"/>
          </w:tcPr>
          <w:p w14:paraId="2AC08FF4"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5</w:t>
            </w:r>
          </w:p>
        </w:tc>
        <w:tc>
          <w:tcPr>
            <w:tcW w:w="1950" w:type="dxa"/>
            <w:vAlign w:val="center"/>
          </w:tcPr>
          <w:p w14:paraId="385F46ED"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thành phố Đà Nẵng</w:t>
            </w:r>
          </w:p>
        </w:tc>
        <w:tc>
          <w:tcPr>
            <w:tcW w:w="7437" w:type="dxa"/>
            <w:vAlign w:val="center"/>
          </w:tcPr>
          <w:p w14:paraId="3A30D048"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điểm a khoản 1 Điều 5 Dự thảo: Đề xuất bổ sung chi phí: Đo đạc giải thửa, trích đo bản đồ địa chính</w:t>
            </w:r>
          </w:p>
        </w:tc>
        <w:tc>
          <w:tcPr>
            <w:tcW w:w="3522" w:type="dxa"/>
            <w:gridSpan w:val="2"/>
          </w:tcPr>
          <w:p w14:paraId="365A84D3" w14:textId="77777777" w:rsidR="007B56EC" w:rsidRPr="00F66B62" w:rsidRDefault="007B56EC" w:rsidP="007B56EC">
            <w:pPr>
              <w:jc w:val="both"/>
              <w:rPr>
                <w:rFonts w:ascii="Times New Roman" w:hAnsi="Times New Roman" w:cs="Times New Roman"/>
                <w:sz w:val="26"/>
                <w:szCs w:val="26"/>
              </w:rPr>
            </w:pPr>
            <w:r w:rsidRPr="00F66B62">
              <w:rPr>
                <w:rFonts w:ascii="Times New Roman" w:hAnsi="Times New Roman" w:cs="Times New Roman"/>
                <w:sz w:val="26"/>
                <w:szCs w:val="26"/>
              </w:rPr>
              <w:t>Giải trình:</w:t>
            </w:r>
          </w:p>
          <w:p w14:paraId="39136EAD" w14:textId="63184D4E" w:rsidR="007B56EC" w:rsidRPr="00F66B62" w:rsidRDefault="007B56EC" w:rsidP="007B56EC">
            <w:pPr>
              <w:jc w:val="both"/>
              <w:rPr>
                <w:rFonts w:ascii="Times New Roman" w:hAnsi="Times New Roman" w:cs="Times New Roman"/>
                <w:sz w:val="26"/>
                <w:szCs w:val="26"/>
              </w:rPr>
            </w:pPr>
            <w:r w:rsidRPr="00F66B62">
              <w:rPr>
                <w:rFonts w:ascii="Times New Roman" w:hAnsi="Times New Roman" w:cs="Times New Roman"/>
                <w:sz w:val="26"/>
                <w:szCs w:val="26"/>
              </w:rPr>
              <w:t xml:space="preserve"> Nội dung chi phí bồi thường, hỗ trợ và tái định cư chủ yếu trên cơ sở kế thừa các quy định trước đây. Các khoản mục chi phí quy định chủ yếu các chi phí lớn như: chi phí bồi thường; các khoản hỗ trợ; chi phí tái định cư; chi phí tổ chức bồi thường, hỗ trợ và tái định cư; chi phí di dời, hoàn trả hạ tầng kỹ thuật. </w:t>
            </w:r>
          </w:p>
          <w:p w14:paraId="7DB3405B" w14:textId="1AA0E466" w:rsidR="007B56EC" w:rsidRPr="00F66B62" w:rsidRDefault="007B56EC"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Chi phí đo đạc giải thửa, trích đo bản đồ địa chính là một trong các thành phần chi phí thuộc các khoản mục chi phí trên, theo phương án </w:t>
            </w:r>
            <w:r w:rsidRPr="00F66B62">
              <w:rPr>
                <w:rFonts w:ascii="Times New Roman" w:hAnsi="Times New Roman" w:cs="Times New Roman"/>
                <w:sz w:val="26"/>
                <w:szCs w:val="26"/>
                <w:lang w:val="vi-VN"/>
              </w:rPr>
              <w:t>bồi thường, hỗ trợ và tái định cư của dự án</w:t>
            </w:r>
            <w:r w:rsidRPr="00F66B62">
              <w:rPr>
                <w:rFonts w:ascii="Times New Roman" w:hAnsi="Times New Roman" w:cs="Times New Roman"/>
                <w:sz w:val="26"/>
                <w:szCs w:val="26"/>
              </w:rPr>
              <w:t xml:space="preserve">. Nghị định không thể liệt kê hết các khoản mục chi phí, do đó dự thảo NĐ đã quy định các chi phí khác có liên quan. </w:t>
            </w:r>
          </w:p>
        </w:tc>
      </w:tr>
      <w:tr w:rsidR="00F66B62" w:rsidRPr="00F66B62" w14:paraId="091C35F5" w14:textId="77777777" w:rsidTr="005F0420">
        <w:trPr>
          <w:gridAfter w:val="1"/>
          <w:wAfter w:w="10" w:type="dxa"/>
        </w:trPr>
        <w:tc>
          <w:tcPr>
            <w:tcW w:w="1827" w:type="dxa"/>
            <w:vAlign w:val="center"/>
          </w:tcPr>
          <w:p w14:paraId="559B379F" w14:textId="518D2CFD"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5</w:t>
            </w:r>
          </w:p>
        </w:tc>
        <w:tc>
          <w:tcPr>
            <w:tcW w:w="1950" w:type="dxa"/>
            <w:vAlign w:val="center"/>
          </w:tcPr>
          <w:p w14:paraId="3EB1C154" w14:textId="65D8C81B"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Hiệp hội Tư vấn xây dựng Việt Nam</w:t>
            </w:r>
          </w:p>
        </w:tc>
        <w:tc>
          <w:tcPr>
            <w:tcW w:w="7437" w:type="dxa"/>
            <w:vAlign w:val="center"/>
          </w:tcPr>
          <w:p w14:paraId="658D3F77"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1. Mục a Khoản 1. Chi phí bồi thường, hỗ trợ và tái định cư: </w:t>
            </w:r>
          </w:p>
          <w:p w14:paraId="76C8A5FF" w14:textId="77777777" w:rsidR="007B56EC" w:rsidRPr="00F66B62" w:rsidRDefault="007B56EC" w:rsidP="007B56EC">
            <w:pPr>
              <w:spacing w:before="120"/>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Đề nghị làm rõ đối với những dự án mà tiền sử dụng đất chủ sở hữu đã thanh toán 01 lần tiền thuê đất (ví dụ 50 năm) thì Chi phí bồi thường, hỗ trợ và tái định cư được tính như thế nào? </w:t>
            </w:r>
          </w:p>
          <w:p w14:paraId="0A952BD0" w14:textId="77777777" w:rsidR="007B56EC" w:rsidRPr="00F66B62" w:rsidRDefault="007B56EC" w:rsidP="007B56EC">
            <w:pPr>
              <w:spacing w:before="120"/>
              <w:ind w:left="173"/>
              <w:jc w:val="both"/>
              <w:rPr>
                <w:rFonts w:ascii="Times New Roman" w:hAnsi="Times New Roman" w:cs="Times New Roman"/>
                <w:sz w:val="26"/>
                <w:szCs w:val="26"/>
              </w:rPr>
            </w:pPr>
            <w:r w:rsidRPr="00F66B62">
              <w:rPr>
                <w:rFonts w:ascii="Times New Roman" w:hAnsi="Times New Roman" w:cs="Times New Roman"/>
                <w:sz w:val="26"/>
                <w:szCs w:val="26"/>
              </w:rPr>
              <w:t>- Đề nghị làm rõ trong Dự thảo Nghị định đối với Chi phí bảo vệ, phát triển trồng lúa.</w:t>
            </w:r>
          </w:p>
          <w:p w14:paraId="17BE8DED" w14:textId="77777777" w:rsidR="007B56EC" w:rsidRPr="00F66B62" w:rsidRDefault="007B56EC" w:rsidP="007B56EC">
            <w:pPr>
              <w:tabs>
                <w:tab w:val="num" w:pos="720"/>
              </w:tabs>
              <w:spacing w:before="120"/>
              <w:ind w:left="173"/>
              <w:jc w:val="both"/>
              <w:rPr>
                <w:rFonts w:ascii="Times New Roman" w:hAnsi="Times New Roman" w:cs="Times New Roman"/>
                <w:sz w:val="26"/>
                <w:szCs w:val="26"/>
              </w:rPr>
            </w:pPr>
            <w:r w:rsidRPr="00F66B62">
              <w:rPr>
                <w:rFonts w:ascii="Times New Roman" w:hAnsi="Times New Roman" w:cs="Times New Roman"/>
                <w:sz w:val="26"/>
                <w:szCs w:val="26"/>
              </w:rPr>
              <w:t>2. Đề nghị xem xét làm rõ, bổ sung các chi phí chạy thử liên động phục vụ nghiệm thu bàn giao; chi phí chạy thử phục vụ xin cấp phép đi vào hoạt động theo quy định pháp luật liên quan (nếu có), như Cấp phép môi trường...</w:t>
            </w:r>
          </w:p>
          <w:p w14:paraId="04577BE4" w14:textId="77777777" w:rsidR="007B56EC" w:rsidRPr="00F66B62" w:rsidRDefault="007B56EC" w:rsidP="007B56EC">
            <w:pPr>
              <w:tabs>
                <w:tab w:val="num" w:pos="720"/>
              </w:tabs>
              <w:spacing w:before="120"/>
              <w:ind w:left="173"/>
              <w:jc w:val="both"/>
              <w:rPr>
                <w:rFonts w:ascii="Times New Roman" w:hAnsi="Times New Roman" w:cs="Times New Roman"/>
                <w:sz w:val="26"/>
                <w:szCs w:val="26"/>
              </w:rPr>
            </w:pPr>
            <w:r w:rsidRPr="00F66B62">
              <w:rPr>
                <w:rFonts w:ascii="Times New Roman" w:hAnsi="Times New Roman" w:cs="Times New Roman"/>
                <w:sz w:val="26"/>
                <w:szCs w:val="26"/>
              </w:rPr>
              <w:t>3. Đề nghị cụ thể hóa các Chi phí khác tại mục e khoản 1 Điều này (như quy định trước đây tại Nghị định 10/2021) hoặc bổ sung vào Khoản 2 Điều 34 Dự thảo Nghị định.</w:t>
            </w:r>
          </w:p>
          <w:p w14:paraId="2B38958C" w14:textId="77777777" w:rsidR="007B56EC" w:rsidRPr="00F66B62" w:rsidRDefault="007B56EC" w:rsidP="007B56EC">
            <w:pPr>
              <w:tabs>
                <w:tab w:val="num" w:pos="720"/>
              </w:tabs>
              <w:spacing w:before="120"/>
              <w:ind w:left="173"/>
              <w:jc w:val="both"/>
              <w:rPr>
                <w:rFonts w:ascii="Times New Roman" w:hAnsi="Times New Roman" w:cs="Times New Roman"/>
                <w:sz w:val="26"/>
                <w:szCs w:val="26"/>
              </w:rPr>
            </w:pPr>
            <w:r w:rsidRPr="00F66B62">
              <w:rPr>
                <w:rFonts w:ascii="Times New Roman" w:hAnsi="Times New Roman" w:cs="Times New Roman"/>
                <w:sz w:val="26"/>
                <w:szCs w:val="26"/>
              </w:rPr>
              <w:t>4. Đề nghị làm rõ “</w:t>
            </w:r>
            <w:r w:rsidRPr="00F66B62">
              <w:rPr>
                <w:rFonts w:ascii="Times New Roman" w:hAnsi="Times New Roman" w:cs="Times New Roman"/>
                <w:i/>
                <w:iCs/>
                <w:sz w:val="26"/>
                <w:szCs w:val="26"/>
              </w:rPr>
              <w:t>Chi phí dự phòng rủi ro cho các nội dung không lường trước được của dự án”</w:t>
            </w:r>
            <w:r w:rsidRPr="00F66B62">
              <w:rPr>
                <w:rFonts w:ascii="Times New Roman" w:hAnsi="Times New Roman" w:cs="Times New Roman"/>
                <w:sz w:val="26"/>
                <w:szCs w:val="26"/>
              </w:rPr>
              <w:t xml:space="preserve"> nêu tại mục g) khoản 1 Điều này. Nếu có thì mức dự phòng cao nhất cho rủi ro dự phòng là bao nhiêu, cho loại dự án/trường hợp nào và sử dụng khoản dự phòng này như thế nào?</w:t>
            </w:r>
          </w:p>
          <w:p w14:paraId="445299F1" w14:textId="34CDECC8"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Hiệp hội đề nghị cần cân nhắc đến nội dung này khi tính hiệu quả đầu tư dự án; sử dụng hiệu quả vốn đầu tư cho dự án, nhất là các khoản vốn vay, tránh bất cập trong thực tế.</w:t>
            </w:r>
          </w:p>
        </w:tc>
        <w:tc>
          <w:tcPr>
            <w:tcW w:w="3522" w:type="dxa"/>
            <w:gridSpan w:val="2"/>
          </w:tcPr>
          <w:p w14:paraId="5B019516" w14:textId="2137165C" w:rsidR="007B56EC" w:rsidRPr="00F66B62" w:rsidRDefault="007B56EC" w:rsidP="007B56EC">
            <w:pPr>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(1) Nội dung này </w:t>
            </w:r>
            <w:r w:rsidR="00C2566C" w:rsidRPr="00F66B62">
              <w:rPr>
                <w:rFonts w:ascii="Times New Roman" w:hAnsi="Times New Roman" w:cs="Times New Roman"/>
                <w:sz w:val="26"/>
                <w:szCs w:val="26"/>
              </w:rPr>
              <w:t xml:space="preserve">thực hiện theo </w:t>
            </w:r>
            <w:r w:rsidRPr="00F66B62">
              <w:rPr>
                <w:rFonts w:ascii="Times New Roman" w:hAnsi="Times New Roman" w:cs="Times New Roman"/>
                <w:sz w:val="26"/>
                <w:szCs w:val="26"/>
              </w:rPr>
              <w:t>quy định theo pháp luật về đất đai</w:t>
            </w:r>
            <w:r w:rsidR="00C2566C" w:rsidRPr="00F66B62">
              <w:rPr>
                <w:rFonts w:ascii="Times New Roman" w:hAnsi="Times New Roman" w:cs="Times New Roman"/>
                <w:sz w:val="26"/>
                <w:szCs w:val="26"/>
              </w:rPr>
              <w:t>, không quy định lại trong dự thảo Nghị định</w:t>
            </w:r>
          </w:p>
          <w:p w14:paraId="66C1646D" w14:textId="5EF0CA0E" w:rsidR="007B56EC" w:rsidRPr="00F66B62" w:rsidRDefault="007B56EC" w:rsidP="007B56EC">
            <w:pPr>
              <w:jc w:val="both"/>
              <w:rPr>
                <w:rFonts w:ascii="Times New Roman" w:hAnsi="Times New Roman" w:cs="Times New Roman"/>
                <w:sz w:val="26"/>
                <w:szCs w:val="26"/>
              </w:rPr>
            </w:pPr>
            <w:r w:rsidRPr="00F66B62">
              <w:rPr>
                <w:rFonts w:ascii="Times New Roman" w:hAnsi="Times New Roman" w:cs="Times New Roman"/>
                <w:sz w:val="26"/>
                <w:szCs w:val="26"/>
              </w:rPr>
              <w:t>Tiếp thu, nghiên cứu bổ sung Chi phí bảo vệ, phát triển trồng lúa</w:t>
            </w:r>
          </w:p>
          <w:p w14:paraId="243697F8" w14:textId="77777777" w:rsidR="007B56EC" w:rsidRPr="00F66B62" w:rsidRDefault="007B56EC" w:rsidP="007B56EC">
            <w:pPr>
              <w:jc w:val="both"/>
              <w:rPr>
                <w:rFonts w:ascii="Times New Roman" w:hAnsi="Times New Roman" w:cs="Times New Roman"/>
                <w:sz w:val="26"/>
                <w:szCs w:val="26"/>
              </w:rPr>
            </w:pPr>
          </w:p>
          <w:p w14:paraId="3EEB2459" w14:textId="54849EC8" w:rsidR="007B56EC" w:rsidRPr="00F66B62" w:rsidRDefault="007B56EC" w:rsidP="007B56EC">
            <w:pPr>
              <w:jc w:val="both"/>
              <w:rPr>
                <w:rFonts w:ascii="Times New Roman" w:hAnsi="Times New Roman" w:cs="Times New Roman"/>
                <w:sz w:val="26"/>
                <w:szCs w:val="26"/>
              </w:rPr>
            </w:pPr>
            <w:r w:rsidRPr="00F66B62">
              <w:rPr>
                <w:rFonts w:ascii="Times New Roman" w:hAnsi="Times New Roman" w:cs="Times New Roman"/>
                <w:sz w:val="26"/>
                <w:szCs w:val="26"/>
              </w:rPr>
              <w:t>(</w:t>
            </w:r>
            <w:r w:rsidR="00C2566C" w:rsidRPr="00F66B62">
              <w:rPr>
                <w:rFonts w:ascii="Times New Roman" w:hAnsi="Times New Roman" w:cs="Times New Roman"/>
                <w:sz w:val="26"/>
                <w:szCs w:val="26"/>
              </w:rPr>
              <w:t>2</w:t>
            </w:r>
            <w:r w:rsidRPr="00F66B62">
              <w:rPr>
                <w:rFonts w:ascii="Times New Roman" w:hAnsi="Times New Roman" w:cs="Times New Roman"/>
                <w:sz w:val="26"/>
                <w:szCs w:val="26"/>
              </w:rPr>
              <w:t xml:space="preserve">) </w:t>
            </w:r>
            <w:r w:rsidR="00C2566C" w:rsidRPr="00F66B62">
              <w:rPr>
                <w:rFonts w:ascii="Times New Roman" w:hAnsi="Times New Roman" w:cs="Times New Roman"/>
                <w:sz w:val="26"/>
                <w:szCs w:val="26"/>
              </w:rPr>
              <w:t xml:space="preserve">Tiếp thu, ý kiến </w:t>
            </w:r>
            <w:r w:rsidRPr="00F66B62">
              <w:rPr>
                <w:rFonts w:ascii="Times New Roman" w:hAnsi="Times New Roman" w:cs="Times New Roman"/>
                <w:sz w:val="26"/>
                <w:szCs w:val="26"/>
              </w:rPr>
              <w:t xml:space="preserve">tại mục 2 và mục 3 </w:t>
            </w:r>
            <w:r w:rsidR="00C2566C" w:rsidRPr="00F66B62">
              <w:rPr>
                <w:rFonts w:ascii="Times New Roman" w:hAnsi="Times New Roman" w:cs="Times New Roman"/>
                <w:sz w:val="26"/>
                <w:szCs w:val="26"/>
              </w:rPr>
              <w:t xml:space="preserve">và </w:t>
            </w:r>
            <w:r w:rsidRPr="00F66B62">
              <w:rPr>
                <w:rFonts w:ascii="Times New Roman" w:hAnsi="Times New Roman" w:cs="Times New Roman"/>
                <w:sz w:val="26"/>
                <w:szCs w:val="26"/>
              </w:rPr>
              <w:t>sẽ được nghiên cứu làm rõ trong Thông tư hướng dẫn</w:t>
            </w:r>
          </w:p>
          <w:p w14:paraId="5DDE303D" w14:textId="77777777" w:rsidR="007B56EC" w:rsidRPr="00F66B62" w:rsidRDefault="007B56EC" w:rsidP="007B56EC">
            <w:pPr>
              <w:jc w:val="both"/>
              <w:rPr>
                <w:rFonts w:ascii="Times New Roman" w:hAnsi="Times New Roman" w:cs="Times New Roman"/>
                <w:sz w:val="26"/>
                <w:szCs w:val="26"/>
              </w:rPr>
            </w:pPr>
          </w:p>
          <w:p w14:paraId="2FED800F" w14:textId="77777777" w:rsidR="007B56EC" w:rsidRPr="00F66B62" w:rsidRDefault="007B56EC" w:rsidP="007B56EC">
            <w:pPr>
              <w:jc w:val="both"/>
              <w:rPr>
                <w:rFonts w:ascii="Times New Roman" w:hAnsi="Times New Roman" w:cs="Times New Roman"/>
                <w:sz w:val="26"/>
                <w:szCs w:val="26"/>
              </w:rPr>
            </w:pPr>
          </w:p>
          <w:p w14:paraId="45568881" w14:textId="77777777" w:rsidR="007B56EC" w:rsidRPr="00F66B62" w:rsidRDefault="007B56EC" w:rsidP="007B56EC">
            <w:pPr>
              <w:jc w:val="both"/>
              <w:rPr>
                <w:rFonts w:ascii="Times New Roman" w:hAnsi="Times New Roman" w:cs="Times New Roman"/>
                <w:sz w:val="26"/>
                <w:szCs w:val="26"/>
              </w:rPr>
            </w:pPr>
          </w:p>
          <w:p w14:paraId="23BF9A87" w14:textId="7FA74AD5" w:rsidR="007B56EC" w:rsidRPr="00F66B62" w:rsidRDefault="007B56EC" w:rsidP="007B56EC">
            <w:pPr>
              <w:jc w:val="both"/>
              <w:rPr>
                <w:rFonts w:ascii="Times New Roman" w:hAnsi="Times New Roman" w:cs="Times New Roman"/>
                <w:sz w:val="26"/>
                <w:szCs w:val="26"/>
              </w:rPr>
            </w:pPr>
            <w:r w:rsidRPr="00F66B62">
              <w:rPr>
                <w:rFonts w:ascii="Times New Roman" w:hAnsi="Times New Roman" w:cs="Times New Roman"/>
                <w:sz w:val="26"/>
                <w:szCs w:val="26"/>
              </w:rPr>
              <w:t>(</w:t>
            </w:r>
            <w:r w:rsidR="00C2566C" w:rsidRPr="00F66B62">
              <w:rPr>
                <w:rFonts w:ascii="Times New Roman" w:hAnsi="Times New Roman" w:cs="Times New Roman"/>
                <w:sz w:val="26"/>
                <w:szCs w:val="26"/>
              </w:rPr>
              <w:t>3</w:t>
            </w:r>
            <w:r w:rsidRPr="00F66B62">
              <w:rPr>
                <w:rFonts w:ascii="Times New Roman" w:hAnsi="Times New Roman" w:cs="Times New Roman"/>
                <w:sz w:val="26"/>
                <w:szCs w:val="26"/>
              </w:rPr>
              <w:t>)</w:t>
            </w:r>
            <w:r w:rsidR="00C2566C" w:rsidRPr="00F66B62">
              <w:rPr>
                <w:rFonts w:ascii="Times New Roman" w:hAnsi="Times New Roman" w:cs="Times New Roman"/>
                <w:sz w:val="26"/>
                <w:szCs w:val="26"/>
              </w:rPr>
              <w:t xml:space="preserve"> Tiếp thu, </w:t>
            </w:r>
            <w:r w:rsidRPr="00F66B62">
              <w:rPr>
                <w:rFonts w:ascii="Times New Roman" w:hAnsi="Times New Roman" w:cs="Times New Roman"/>
                <w:sz w:val="26"/>
                <w:szCs w:val="26"/>
              </w:rPr>
              <w:t>Dự thảo Nghị định sửa đổi không quy định nội dung này</w:t>
            </w:r>
          </w:p>
          <w:p w14:paraId="2FE89801" w14:textId="77777777" w:rsidR="007B56EC" w:rsidRPr="00F66B62" w:rsidRDefault="007B56EC" w:rsidP="007B56EC">
            <w:pPr>
              <w:ind w:left="32"/>
              <w:jc w:val="both"/>
              <w:rPr>
                <w:rFonts w:ascii="Times New Roman" w:hAnsi="Times New Roman" w:cs="Times New Roman"/>
                <w:sz w:val="26"/>
                <w:szCs w:val="26"/>
              </w:rPr>
            </w:pPr>
          </w:p>
        </w:tc>
      </w:tr>
      <w:tr w:rsidR="00F66B62" w:rsidRPr="00F66B62" w14:paraId="1F0DFD01" w14:textId="77777777" w:rsidTr="005F0420">
        <w:trPr>
          <w:gridAfter w:val="1"/>
          <w:wAfter w:w="10" w:type="dxa"/>
        </w:trPr>
        <w:tc>
          <w:tcPr>
            <w:tcW w:w="1827" w:type="dxa"/>
            <w:vAlign w:val="center"/>
          </w:tcPr>
          <w:p w14:paraId="2E8EE320"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4, Điều 5</w:t>
            </w:r>
          </w:p>
        </w:tc>
        <w:tc>
          <w:tcPr>
            <w:tcW w:w="1950" w:type="dxa"/>
            <w:vAlign w:val="center"/>
          </w:tcPr>
          <w:p w14:paraId="3AAC08E9"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Hiệp hội Nhà thầu Việt Nam</w:t>
            </w:r>
          </w:p>
        </w:tc>
        <w:tc>
          <w:tcPr>
            <w:tcW w:w="7437" w:type="dxa"/>
            <w:vAlign w:val="center"/>
          </w:tcPr>
          <w:p w14:paraId="74DE94A7"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Đặc biệt nhiều quy định về nội dung lập thẩm định Sơ bộ tổng mức đầu tư xây dựng, Tổng mức đầu tư xây dựng và các dự án quy mô nhỏ chỉ lập báo cáo kinh tế - kỹ thuật xây dựng còn bị lẫn lộn, không phù hợp: Kiến nghị dự thảo nghị định nên tách các quy định nội dung công tác lập thẩm định Sơ bộ TMĐT xây dựng, TMĐT xây dựng và Báo cáo Kinh tế kỹ thuật để cho đúng bản chất nội dung công tác lập và quản lý chi phí,</w:t>
            </w:r>
          </w:p>
        </w:tc>
        <w:tc>
          <w:tcPr>
            <w:tcW w:w="3522" w:type="dxa"/>
            <w:gridSpan w:val="2"/>
          </w:tcPr>
          <w:p w14:paraId="19F9CBD9" w14:textId="47A7D8AB" w:rsidR="007B56EC" w:rsidRPr="00F66B62" w:rsidRDefault="005D34BD" w:rsidP="005D34BD">
            <w:pPr>
              <w:ind w:left="32"/>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007B56EC" w:rsidRPr="00F66B62">
              <w:rPr>
                <w:rFonts w:ascii="Times New Roman" w:hAnsi="Times New Roman" w:cs="Times New Roman"/>
                <w:sz w:val="26"/>
                <w:szCs w:val="26"/>
              </w:rPr>
              <w:t xml:space="preserve">Dự thảo Nghị định đã quy định </w:t>
            </w:r>
            <w:r w:rsidRPr="00F66B62">
              <w:rPr>
                <w:rFonts w:ascii="Times New Roman" w:hAnsi="Times New Roman" w:cs="Times New Roman"/>
                <w:sz w:val="26"/>
                <w:szCs w:val="26"/>
              </w:rPr>
              <w:t xml:space="preserve">theo hướng </w:t>
            </w:r>
            <w:r w:rsidR="007B56EC" w:rsidRPr="00F66B62">
              <w:rPr>
                <w:rFonts w:ascii="Times New Roman" w:hAnsi="Times New Roman" w:cs="Times New Roman"/>
                <w:sz w:val="26"/>
                <w:szCs w:val="26"/>
              </w:rPr>
              <w:t>tách các nội dung lập, thẩm định cho Sơ bộ TMĐT xây dựng, TMĐT xây dựng (Báo cáo Kinh tế kỹ thuật) và các dự án quy mô nhỏ chỉ lập báo cáo kinh tế - kỹ thuật xây dựng.</w:t>
            </w:r>
          </w:p>
        </w:tc>
      </w:tr>
      <w:tr w:rsidR="00F66B62" w:rsidRPr="00F66B62" w14:paraId="723C33EB" w14:textId="77777777" w:rsidTr="005F0420">
        <w:trPr>
          <w:gridAfter w:val="1"/>
          <w:wAfter w:w="10" w:type="dxa"/>
        </w:trPr>
        <w:tc>
          <w:tcPr>
            <w:tcW w:w="1827" w:type="dxa"/>
            <w:vAlign w:val="center"/>
          </w:tcPr>
          <w:p w14:paraId="76AFD98A"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 Điều 5</w:t>
            </w:r>
          </w:p>
        </w:tc>
        <w:tc>
          <w:tcPr>
            <w:tcW w:w="1950" w:type="dxa"/>
            <w:vAlign w:val="center"/>
          </w:tcPr>
          <w:p w14:paraId="53397C97"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Hiệp hội Nhà thầu Việt Nam</w:t>
            </w:r>
          </w:p>
        </w:tc>
        <w:tc>
          <w:tcPr>
            <w:tcW w:w="7437" w:type="dxa"/>
            <w:vAlign w:val="center"/>
          </w:tcPr>
          <w:p w14:paraId="5F6D97A0"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Trong dự thảo chưa quy định mối quan hệ giữa sơ bộ TMĐT và TMĐT, xử lý chênh lệch vốn dự tính giữa TMĐT và sơ bộ TMĐT, khả năng chênh lệch giữa 2 khoản mục chi phí này chắc chắn là rất lớn vì hai giai đoạn này dựa trên 2 loại thiết kế khác nhau thậm chí ở giai đoạn tính sơ bộ TMĐT nhiều hạng mục còn ước tính, chưa có thiết kế. Nếu không có quy định để có cơ sở điều chỉnh khi cơ quan chức năng thanh tra kiểm tra vào sẽ bắt lỗi sẽ rất khó khăn cho chủ đầu tư, cơ quan thẩm định, thẩm tra,</w:t>
            </w:r>
          </w:p>
        </w:tc>
        <w:tc>
          <w:tcPr>
            <w:tcW w:w="3522" w:type="dxa"/>
            <w:gridSpan w:val="2"/>
          </w:tcPr>
          <w:p w14:paraId="285F9721" w14:textId="77777777" w:rsidR="007B56EC" w:rsidRPr="00F66B62" w:rsidRDefault="007B56EC" w:rsidP="007B56EC">
            <w:pPr>
              <w:ind w:left="40" w:firstLine="90"/>
              <w:jc w:val="both"/>
              <w:rPr>
                <w:rFonts w:ascii="Times New Roman" w:hAnsi="Times New Roman" w:cs="Times New Roman"/>
                <w:sz w:val="26"/>
                <w:szCs w:val="26"/>
              </w:rPr>
            </w:pPr>
            <w:r w:rsidRPr="00F66B62">
              <w:rPr>
                <w:rFonts w:ascii="Times New Roman" w:hAnsi="Times New Roman" w:cs="Times New Roman"/>
                <w:sz w:val="26"/>
                <w:szCs w:val="26"/>
              </w:rPr>
              <w:t>Giải trình</w:t>
            </w:r>
          </w:p>
          <w:p w14:paraId="02C42328" w14:textId="0560883B" w:rsidR="005D34BD" w:rsidRPr="00F66B62" w:rsidRDefault="005D34BD" w:rsidP="007B56EC">
            <w:pPr>
              <w:ind w:left="40" w:firstLine="90"/>
              <w:jc w:val="both"/>
              <w:rPr>
                <w:rFonts w:ascii="Times New Roman" w:hAnsi="Times New Roman" w:cs="Times New Roman"/>
                <w:sz w:val="26"/>
                <w:szCs w:val="26"/>
              </w:rPr>
            </w:pPr>
            <w:r w:rsidRPr="00F66B62">
              <w:rPr>
                <w:rFonts w:ascii="Times New Roman" w:hAnsi="Times New Roman" w:cs="Times New Roman"/>
                <w:sz w:val="26"/>
                <w:szCs w:val="26"/>
              </w:rPr>
              <w:t>Nguyên tắc quản lý chung là TMĐT không vượt sơ bộ TMĐT nên việc phê duyệt TMĐT thấp hơn sơ bộ TMĐT là phù hợp quy định.</w:t>
            </w:r>
          </w:p>
          <w:p w14:paraId="0A5ECF1D" w14:textId="24FDA830" w:rsidR="007B56EC" w:rsidRPr="00F66B62" w:rsidRDefault="005D34BD" w:rsidP="005D34BD">
            <w:pPr>
              <w:ind w:left="40" w:firstLine="90"/>
              <w:jc w:val="both"/>
              <w:rPr>
                <w:rFonts w:ascii="Times New Roman" w:hAnsi="Times New Roman" w:cs="Times New Roman"/>
                <w:sz w:val="26"/>
                <w:szCs w:val="26"/>
              </w:rPr>
            </w:pPr>
            <w:r w:rsidRPr="00F66B62">
              <w:rPr>
                <w:rFonts w:ascii="Times New Roman" w:hAnsi="Times New Roman" w:cs="Times New Roman"/>
                <w:sz w:val="26"/>
                <w:szCs w:val="26"/>
              </w:rPr>
              <w:t>Trường hợp TMĐT vượt sơ bộ TMĐT thì các pháp luật có liên quan cũng đã quy định cụ thể về trình tự, thủ tục, thẩm quyền điều chỉnh. Dự thảo Nghị định không quy định các nội dung này.</w:t>
            </w:r>
          </w:p>
        </w:tc>
      </w:tr>
      <w:tr w:rsidR="00F66B62" w:rsidRPr="00F66B62" w14:paraId="1FEC7109" w14:textId="77777777" w:rsidTr="005F0420">
        <w:trPr>
          <w:gridAfter w:val="1"/>
          <w:wAfter w:w="10" w:type="dxa"/>
        </w:trPr>
        <w:tc>
          <w:tcPr>
            <w:tcW w:w="1827" w:type="dxa"/>
            <w:vAlign w:val="center"/>
          </w:tcPr>
          <w:p w14:paraId="0AA0BAE8"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 Điều 5</w:t>
            </w:r>
          </w:p>
        </w:tc>
        <w:tc>
          <w:tcPr>
            <w:tcW w:w="1950" w:type="dxa"/>
            <w:vAlign w:val="center"/>
          </w:tcPr>
          <w:p w14:paraId="532F058F"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Hiệp hội Nhà thầu Việt Nam</w:t>
            </w:r>
          </w:p>
        </w:tc>
        <w:tc>
          <w:tcPr>
            <w:tcW w:w="7437" w:type="dxa"/>
            <w:vAlign w:val="center"/>
          </w:tcPr>
          <w:p w14:paraId="4DF53064"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Về khoản mục chi phí: ở trong dự thảo Nghị định khoản mục chi phí sơ bộ TMĐT và TMĐT là giống nhau gồm 7 khoản mục chi phí: (Khoản 1 Điều 4) giống khoản mục chi phí trong TMĐT. Tuy nhiên đối các dự án quy mô lớn ví dụ như đường sắt tốc độ cao, Đường cao tốc Bắc Nam, trung tâm triển lãm… ở giai đoạn xác định sơ bộ TMĐT có thể không thể thể tách ra để xác định được 7 khoản mục </w:t>
            </w:r>
            <w:r w:rsidRPr="00F66B62">
              <w:rPr>
                <w:rFonts w:ascii="Times New Roman" w:hAnsi="Times New Roman" w:cs="Times New Roman"/>
                <w:sz w:val="26"/>
                <w:szCs w:val="26"/>
              </w:rPr>
              <w:lastRenderedPageBreak/>
              <w:t>chi phí như trong dự thảo nghị định này. Vì vậy Hiệp hội kiến nghị cần nghiên cứu thiết kể lại nội dung khoản mục trong bước xác định sơ bộ TMĐT, có thể gộp lại miễn là đủ chi phí là được</w:t>
            </w:r>
          </w:p>
        </w:tc>
        <w:tc>
          <w:tcPr>
            <w:tcW w:w="3522" w:type="dxa"/>
            <w:gridSpan w:val="2"/>
          </w:tcPr>
          <w:p w14:paraId="0C048741" w14:textId="77777777" w:rsidR="007B56EC" w:rsidRPr="00F66B62" w:rsidRDefault="007B56EC" w:rsidP="007B56EC">
            <w:pPr>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Giải trình: </w:t>
            </w:r>
          </w:p>
          <w:p w14:paraId="78EE69C1" w14:textId="2F37D574" w:rsidR="007B56EC" w:rsidRPr="00F66B62" w:rsidRDefault="007B56EC" w:rsidP="007B56EC">
            <w:pPr>
              <w:jc w:val="both"/>
              <w:rPr>
                <w:rFonts w:ascii="Times New Roman" w:hAnsi="Times New Roman" w:cs="Times New Roman"/>
                <w:sz w:val="26"/>
                <w:szCs w:val="26"/>
              </w:rPr>
            </w:pPr>
            <w:r w:rsidRPr="00F66B62">
              <w:rPr>
                <w:rFonts w:ascii="Times New Roman" w:hAnsi="Times New Roman" w:cs="Times New Roman"/>
                <w:sz w:val="26"/>
                <w:szCs w:val="26"/>
              </w:rPr>
              <w:t xml:space="preserve">Cơ cấu 07 khoản mục chi phí đầu tư xây dựng đã được quy định từ trước đến nay trong các giai đoạn của dự án, từ sơ bộ </w:t>
            </w:r>
            <w:r w:rsidRPr="00F66B62">
              <w:rPr>
                <w:rFonts w:ascii="Times New Roman" w:hAnsi="Times New Roman" w:cs="Times New Roman"/>
                <w:sz w:val="26"/>
                <w:szCs w:val="26"/>
              </w:rPr>
              <w:lastRenderedPageBreak/>
              <w:t>TMĐT, TMĐT đến dự toán xây dựng.</w:t>
            </w:r>
          </w:p>
          <w:p w14:paraId="524E4651" w14:textId="6DF83BB3" w:rsidR="007B56EC" w:rsidRPr="00F66B62" w:rsidRDefault="007B56EC" w:rsidP="007B56EC">
            <w:pPr>
              <w:jc w:val="both"/>
              <w:rPr>
                <w:rFonts w:ascii="Times New Roman" w:hAnsi="Times New Roman" w:cs="Times New Roman"/>
                <w:sz w:val="26"/>
                <w:szCs w:val="26"/>
              </w:rPr>
            </w:pPr>
            <w:r w:rsidRPr="00F66B62">
              <w:rPr>
                <w:rFonts w:ascii="Times New Roman" w:hAnsi="Times New Roman" w:cs="Times New Roman"/>
                <w:sz w:val="26"/>
                <w:szCs w:val="26"/>
              </w:rPr>
              <w:t>Việc hướng dẫn xác đinh sơ bộ TMĐT được hướng dân tại Thông tư, tập trung  vào các khoản mục chi phí xây dựng, thiết bị, các khoản mục khác được quy định gộp để xác định theo định mức tỷ lệ.</w:t>
            </w:r>
          </w:p>
        </w:tc>
      </w:tr>
      <w:tr w:rsidR="00F66B62" w:rsidRPr="00F66B62" w14:paraId="7CFE329F" w14:textId="77777777" w:rsidTr="005F0420">
        <w:trPr>
          <w:gridAfter w:val="1"/>
          <w:wAfter w:w="10" w:type="dxa"/>
        </w:trPr>
        <w:tc>
          <w:tcPr>
            <w:tcW w:w="1827" w:type="dxa"/>
            <w:vAlign w:val="center"/>
          </w:tcPr>
          <w:p w14:paraId="4CB9376B"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4, Điều 5</w:t>
            </w:r>
          </w:p>
        </w:tc>
        <w:tc>
          <w:tcPr>
            <w:tcW w:w="1950" w:type="dxa"/>
            <w:vAlign w:val="center"/>
          </w:tcPr>
          <w:p w14:paraId="788FD2D8"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Hiệp hội Nhà thầu Việt Nam</w:t>
            </w:r>
          </w:p>
        </w:tc>
        <w:tc>
          <w:tcPr>
            <w:tcW w:w="7437" w:type="dxa"/>
            <w:vAlign w:val="center"/>
          </w:tcPr>
          <w:p w14:paraId="4098938B"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Không rõ khoản mục chi phí lắp đặt Thiết bị nằm chi phí khoản mục lắp đặt hay hay ở nội dung chi phí xây dựng, kiến nghị để ở phần chi phí xây dựng vì rất nhiều khi tư vấn hay chi phí khác được tính trên chi phí xây dựng,</w:t>
            </w:r>
          </w:p>
        </w:tc>
        <w:tc>
          <w:tcPr>
            <w:tcW w:w="3522" w:type="dxa"/>
            <w:gridSpan w:val="2"/>
          </w:tcPr>
          <w:p w14:paraId="54662E98"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w:t>
            </w:r>
          </w:p>
          <w:p w14:paraId="386104B4" w14:textId="7001494B" w:rsidR="007B56EC" w:rsidRPr="00F66B62" w:rsidRDefault="007B56EC"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t>Chi phí lắp đặt thiết bị là một nội dung chi phí thuộc khoản mục chi phí thiết bị trong cơ cấu sơ bộ TMĐT và TMĐT, được quy định cụ thể tại điểm c khoản 1 Điều 5.</w:t>
            </w:r>
          </w:p>
        </w:tc>
      </w:tr>
      <w:tr w:rsidR="00F66B62" w:rsidRPr="00F66B62" w14:paraId="739FAB8E" w14:textId="77777777" w:rsidTr="005F0420">
        <w:trPr>
          <w:gridAfter w:val="1"/>
          <w:wAfter w:w="10" w:type="dxa"/>
        </w:trPr>
        <w:tc>
          <w:tcPr>
            <w:tcW w:w="1827" w:type="dxa"/>
            <w:vAlign w:val="center"/>
          </w:tcPr>
          <w:p w14:paraId="3EE8F7AC"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 và Điều 8</w:t>
            </w:r>
          </w:p>
        </w:tc>
        <w:tc>
          <w:tcPr>
            <w:tcW w:w="1950" w:type="dxa"/>
            <w:vAlign w:val="center"/>
          </w:tcPr>
          <w:p w14:paraId="0A724958"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5D746FDC"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Điều 4 và Điều 8: Thuyết minh rõ phương pháp quy đổi và các hệ số điều chỉnh phù hợp điều kiện thực tế tại Việt Nam; thực hiện thẩm tra độc lập bởi tổ chức tư vấn có năng lực trước khi trình thẩm định; tham khảo dữ liệu từ nhiều dự án tương tự tại các quốc gia khác nhau để đối chiếu</w:t>
            </w:r>
          </w:p>
        </w:tc>
        <w:tc>
          <w:tcPr>
            <w:tcW w:w="3522" w:type="dxa"/>
            <w:gridSpan w:val="2"/>
          </w:tcPr>
          <w:p w14:paraId="56F44248" w14:textId="098EF46C" w:rsidR="007B56EC" w:rsidRPr="00F66B62" w:rsidRDefault="007B56EC"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t>Tiếp thu</w:t>
            </w:r>
            <w:r w:rsidR="00EF48CE" w:rsidRPr="00F66B62">
              <w:rPr>
                <w:rFonts w:ascii="Times New Roman" w:hAnsi="Times New Roman" w:cs="Times New Roman"/>
                <w:sz w:val="26"/>
                <w:szCs w:val="26"/>
              </w:rPr>
              <w:t xml:space="preserve">, </w:t>
            </w:r>
            <w:r w:rsidRPr="00F66B62">
              <w:rPr>
                <w:rFonts w:ascii="Times New Roman" w:hAnsi="Times New Roman" w:cs="Times New Roman"/>
                <w:sz w:val="26"/>
                <w:szCs w:val="26"/>
              </w:rPr>
              <w:t xml:space="preserve">nghiên cứu </w:t>
            </w:r>
            <w:r w:rsidR="00EF48CE" w:rsidRPr="00F66B62">
              <w:rPr>
                <w:rFonts w:ascii="Times New Roman" w:hAnsi="Times New Roman" w:cs="Times New Roman"/>
                <w:sz w:val="26"/>
                <w:szCs w:val="26"/>
              </w:rPr>
              <w:t xml:space="preserve">quy định </w:t>
            </w:r>
            <w:r w:rsidRPr="00F66B62">
              <w:rPr>
                <w:rFonts w:ascii="Times New Roman" w:hAnsi="Times New Roman" w:cs="Times New Roman"/>
                <w:sz w:val="26"/>
                <w:szCs w:val="26"/>
              </w:rPr>
              <w:t>trong Thông tư</w:t>
            </w:r>
            <w:r w:rsidR="00EF48CE" w:rsidRPr="00F66B62">
              <w:rPr>
                <w:rFonts w:ascii="Times New Roman" w:hAnsi="Times New Roman" w:cs="Times New Roman"/>
                <w:sz w:val="26"/>
                <w:szCs w:val="26"/>
              </w:rPr>
              <w:t xml:space="preserve"> hướng dẫn</w:t>
            </w:r>
            <w:r w:rsidRPr="00F66B62">
              <w:rPr>
                <w:rFonts w:ascii="Times New Roman" w:hAnsi="Times New Roman" w:cs="Times New Roman"/>
                <w:sz w:val="26"/>
                <w:szCs w:val="26"/>
              </w:rPr>
              <w:t xml:space="preserve">. </w:t>
            </w:r>
          </w:p>
        </w:tc>
      </w:tr>
      <w:tr w:rsidR="00F66B62" w:rsidRPr="00F66B62" w14:paraId="76141C58" w14:textId="77777777" w:rsidTr="005F0420">
        <w:trPr>
          <w:gridAfter w:val="1"/>
          <w:wAfter w:w="10" w:type="dxa"/>
        </w:trPr>
        <w:tc>
          <w:tcPr>
            <w:tcW w:w="1827" w:type="dxa"/>
            <w:vAlign w:val="center"/>
          </w:tcPr>
          <w:p w14:paraId="4F8559E6"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4, Điều 5, Điều 10</w:t>
            </w:r>
          </w:p>
        </w:tc>
        <w:tc>
          <w:tcPr>
            <w:tcW w:w="1950" w:type="dxa"/>
            <w:vAlign w:val="center"/>
          </w:tcPr>
          <w:p w14:paraId="49D6BB60"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4DDF1E27"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Đề nghị bổ sung quy định cho phép sử dụng dữ liệu chi phí của các dự án tương tự trong nước đã và đang thực hiện để xác định sơ bộ tổng mức đầu tư, đặc biệt đối với các công trình chuyên ngành (điện lực, LNG, năng lượng tái tạo) khi hệ thống suất vốn đầu tư chưa được cập nhật kịp thời. Dự thảo đã quy định việc xác định sơ bộ tổng mức đầu tư trên cơ sở suất vốn đầu tư, dữ liệu chi phí của các công trình tương tự hoặc dữ liệu quốc tế. Tuy vậy, thực tế hiện nay hệ thống dữ liệu suất vốn đầu tư và dữ liệu chi phí tại nhiều địa phương </w:t>
            </w:r>
            <w:r w:rsidRPr="00F66B62">
              <w:rPr>
                <w:rFonts w:ascii="Times New Roman" w:hAnsi="Times New Roman" w:cs="Times New Roman"/>
                <w:sz w:val="26"/>
                <w:szCs w:val="26"/>
              </w:rPr>
              <w:lastRenderedPageBreak/>
              <w:t>còn thiếu và chưa được cập nhật kịp thời, gây khó khăn trong công tác lập dự án,</w:t>
            </w:r>
          </w:p>
        </w:tc>
        <w:tc>
          <w:tcPr>
            <w:tcW w:w="3522" w:type="dxa"/>
            <w:gridSpan w:val="2"/>
          </w:tcPr>
          <w:p w14:paraId="1862F52F" w14:textId="1F5F7298" w:rsidR="00EF48CE" w:rsidRPr="00F66B62" w:rsidRDefault="00EF48CE"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Tiếp thu, nghiên cứu quy định rõ hơn trong dự thảo Nghị định. </w:t>
            </w:r>
          </w:p>
          <w:p w14:paraId="03949490" w14:textId="2764D0EF" w:rsidR="007B56EC" w:rsidRPr="00F66B62" w:rsidRDefault="007B56EC" w:rsidP="007B56EC">
            <w:pPr>
              <w:ind w:left="32"/>
              <w:jc w:val="both"/>
              <w:rPr>
                <w:rFonts w:ascii="Times New Roman" w:hAnsi="Times New Roman" w:cs="Times New Roman"/>
                <w:sz w:val="26"/>
                <w:szCs w:val="26"/>
              </w:rPr>
            </w:pPr>
          </w:p>
        </w:tc>
      </w:tr>
      <w:tr w:rsidR="00F66B62" w:rsidRPr="00F66B62" w14:paraId="25B9B36E" w14:textId="77777777" w:rsidTr="005F0420">
        <w:trPr>
          <w:gridAfter w:val="1"/>
          <w:wAfter w:w="10" w:type="dxa"/>
        </w:trPr>
        <w:tc>
          <w:tcPr>
            <w:tcW w:w="1827" w:type="dxa"/>
            <w:vAlign w:val="center"/>
          </w:tcPr>
          <w:p w14:paraId="7C905978"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4 và 5</w:t>
            </w:r>
          </w:p>
        </w:tc>
        <w:tc>
          <w:tcPr>
            <w:tcW w:w="1950" w:type="dxa"/>
            <w:vAlign w:val="center"/>
          </w:tcPr>
          <w:p w14:paraId="48C55A63"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Hiệp hội Nhà thầu Việt Nam</w:t>
            </w:r>
          </w:p>
        </w:tc>
        <w:tc>
          <w:tcPr>
            <w:tcW w:w="7437" w:type="dxa"/>
            <w:vAlign w:val="center"/>
          </w:tcPr>
          <w:p w14:paraId="5629634D" w14:textId="63706F5B"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Cần làm rõ Sơ bộ TMĐT xây dựng được tính trên cơ sở thiết kế nào (ví dụ xác định là TMĐT xây dựng trên nền tảng thiết kế cơ sở). Tuy nhiên còn một bất cập là khi lập báo cáo khả thi đã phải có tổng mức đầu tư nhưng lúc đó chưa có giá đền bù giải phóng mặt bằng và hệ số K hỗ trợ thì không xác định được chi phí nên tổng mức đầu tư không chính xác.</w:t>
            </w:r>
          </w:p>
        </w:tc>
        <w:tc>
          <w:tcPr>
            <w:tcW w:w="3522" w:type="dxa"/>
            <w:gridSpan w:val="2"/>
          </w:tcPr>
          <w:p w14:paraId="0CD36AED" w14:textId="1DE739BC" w:rsidR="007B56EC" w:rsidRPr="00F66B62" w:rsidRDefault="007B56EC"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t>Giải trình: Chi phí bồi thường, hỗ trợ, tái định cư được xác định theo quy định của pháp luật khác có liên quan.</w:t>
            </w:r>
          </w:p>
        </w:tc>
      </w:tr>
      <w:tr w:rsidR="00F66B62" w:rsidRPr="00F66B62" w14:paraId="72BD47D7" w14:textId="77777777" w:rsidTr="005F0420">
        <w:trPr>
          <w:gridAfter w:val="1"/>
          <w:wAfter w:w="10" w:type="dxa"/>
        </w:trPr>
        <w:tc>
          <w:tcPr>
            <w:tcW w:w="1827" w:type="dxa"/>
            <w:vAlign w:val="center"/>
          </w:tcPr>
          <w:p w14:paraId="602558AD"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13C7DD43"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 Tập đoàn Viettel</w:t>
            </w:r>
          </w:p>
        </w:tc>
        <w:tc>
          <w:tcPr>
            <w:tcW w:w="7437" w:type="dxa"/>
            <w:vAlign w:val="center"/>
          </w:tcPr>
          <w:p w14:paraId="758002D7"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a Khoản 1: Đề nghị sửa thành </w:t>
            </w:r>
            <w:r w:rsidRPr="00F66B62">
              <w:rPr>
                <w:rFonts w:ascii="Times New Roman" w:hAnsi="Times New Roman" w:cs="Times New Roman"/>
                <w:i/>
                <w:iCs/>
                <w:sz w:val="26"/>
                <w:szCs w:val="26"/>
              </w:rPr>
              <w:t xml:space="preserve">“Chi phí bồi thường, hỗ trợ và tái định cư </w:t>
            </w:r>
            <w:r w:rsidRPr="00F66B62">
              <w:rPr>
                <w:rFonts w:ascii="Times New Roman" w:hAnsi="Times New Roman" w:cs="Times New Roman"/>
                <w:bCs/>
                <w:i/>
                <w:iCs/>
                <w:sz w:val="26"/>
                <w:szCs w:val="26"/>
              </w:rPr>
              <w:t>(nếu có)</w:t>
            </w:r>
            <w:r w:rsidRPr="00F66B62">
              <w:rPr>
                <w:rFonts w:ascii="Times New Roman" w:hAnsi="Times New Roman" w:cs="Times New Roman"/>
                <w:i/>
                <w:iCs/>
                <w:sz w:val="26"/>
                <w:szCs w:val="26"/>
              </w:rPr>
              <w:t>, bao gồm: chi phí bồi thường về đất, nhà, công trình trên đất, các tài sản gắn liền với đất, trên mặt nước và chi phí bồi thường khác theo quy định; các khoản hỗ trợ khi nhà nước thu hồi đất; chi phí tái định cư; chi phí tổ chức bồi thường, hỗ trợ và tái định cư; chi phí sử dụng đất, thuê đất tính trong thời gian xây dựng và các khoản chi phí khác liên quan đến việc sử dụng, chuyển mục đích sử dụng đất, tài nguyên nước, tài nguyên biển theo quy định của pháp luật (nếu có); chi phí di dời, hoàn trả cho phần hạ tầng kỹ thuật đã được đầu tư xây dựng phục vụ giải phóng mặt bằng (nếu có); các chi phí có liên quan khác,"</w:t>
            </w:r>
          </w:p>
        </w:tc>
        <w:tc>
          <w:tcPr>
            <w:tcW w:w="3522" w:type="dxa"/>
            <w:gridSpan w:val="2"/>
          </w:tcPr>
          <w:p w14:paraId="6438B9EA" w14:textId="77777777" w:rsidR="007B56EC" w:rsidRPr="00F66B62" w:rsidRDefault="007B56EC"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w:t>
            </w:r>
          </w:p>
          <w:p w14:paraId="249CEC7D" w14:textId="77777777" w:rsidR="007B56EC" w:rsidRPr="00F66B62" w:rsidRDefault="007B56EC"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t xml:space="preserve">Nội dung “nếu có” đã được quy định tại khoản 2 Điều 75 Luật Xây dựng. </w:t>
            </w:r>
          </w:p>
          <w:p w14:paraId="4AF9F874" w14:textId="792C2F03" w:rsidR="007B56EC" w:rsidRPr="00F66B62" w:rsidRDefault="007B56EC"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t>Điều 5 dự thảo Nghị định làm rõ các nội dung chi phí thuộc các khoản mục chi phí, do đó không cần thiết phải nhắc lại chữ “nếu có”.</w:t>
            </w:r>
          </w:p>
        </w:tc>
      </w:tr>
      <w:tr w:rsidR="00F66B62" w:rsidRPr="00F66B62" w14:paraId="416D5E77" w14:textId="77777777" w:rsidTr="005F0420">
        <w:trPr>
          <w:gridAfter w:val="1"/>
          <w:wAfter w:w="10" w:type="dxa"/>
        </w:trPr>
        <w:tc>
          <w:tcPr>
            <w:tcW w:w="1827" w:type="dxa"/>
            <w:vAlign w:val="center"/>
          </w:tcPr>
          <w:p w14:paraId="051301E2" w14:textId="2D1075FA"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453BFE16" w14:textId="4479F5C6"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Bộ Công thương</w:t>
            </w:r>
          </w:p>
        </w:tc>
        <w:tc>
          <w:tcPr>
            <w:tcW w:w="7437" w:type="dxa"/>
          </w:tcPr>
          <w:p w14:paraId="298F7AAB" w14:textId="075FC562"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điểm g khoản 1 Điều 5, đề nghị xem xét sự cần thiết của nội dung quy định chi phí dự phòng có bao gồm “</w:t>
            </w:r>
            <w:r w:rsidRPr="00F66B62">
              <w:rPr>
                <w:rFonts w:ascii="Times New Roman" w:hAnsi="Times New Roman" w:cs="Times New Roman"/>
                <w:i/>
                <w:iCs/>
                <w:sz w:val="26"/>
                <w:szCs w:val="26"/>
              </w:rPr>
              <w:t>chi phí dự phòng rủi ro cho các nội dung không lường trước được của dự án</w:t>
            </w:r>
            <w:r w:rsidRPr="00F66B62">
              <w:rPr>
                <w:rFonts w:ascii="Times New Roman" w:hAnsi="Times New Roman" w:cs="Times New Roman"/>
                <w:sz w:val="26"/>
                <w:szCs w:val="26"/>
              </w:rPr>
              <w:t>” do khó định lượng khi xác định TMĐT. Ngoài ra theo Điều 28 của Luật Xây dựng, trường hợp xuất hiện sự kiện bất khả kháng hoặc hoàn cảnh thay đổi cơ bản trong hoạt động xây dựng cũng đã được quy định là một trong những trường hợp điều chỉnh dự án đầu tư (trong đó có tổng mức đầu tư). Trường hợp giữ nguyên quy định chi phí dự phòng bao gồm chi phí dự phòng rủi ro, cần quy định rõ hơn về việc hướng dẫn xác định, thẩm quyền quy định về mức độ rủi ro theo quy mô, mức độ quan trọng, cấp công trình.</w:t>
            </w:r>
            <w:r w:rsidRPr="00F66B62">
              <w:rPr>
                <w:rFonts w:ascii="Times New Roman" w:eastAsia="Times New Roman" w:hAnsi="Times New Roman" w:cs="Times New Roman"/>
                <w:sz w:val="24"/>
                <w:szCs w:val="24"/>
                <w:lang w:val="vi-VN" w:eastAsia="vi-VN"/>
              </w:rPr>
              <w:t xml:space="preserve"> </w:t>
            </w:r>
          </w:p>
        </w:tc>
        <w:tc>
          <w:tcPr>
            <w:tcW w:w="3522" w:type="dxa"/>
            <w:gridSpan w:val="2"/>
          </w:tcPr>
          <w:p w14:paraId="0023F74E" w14:textId="08877CA2" w:rsidR="007B56EC" w:rsidRPr="00F66B62" w:rsidRDefault="00EF48CE" w:rsidP="007B56EC">
            <w:pPr>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007B56EC" w:rsidRPr="00F66B62">
              <w:rPr>
                <w:rFonts w:ascii="Times New Roman" w:hAnsi="Times New Roman" w:cs="Times New Roman"/>
                <w:sz w:val="26"/>
                <w:szCs w:val="26"/>
              </w:rPr>
              <w:t>Dự thảo Nghị định</w:t>
            </w:r>
            <w:r w:rsidRPr="00F66B62">
              <w:rPr>
                <w:rFonts w:ascii="Times New Roman" w:hAnsi="Times New Roman" w:cs="Times New Roman"/>
                <w:sz w:val="26"/>
                <w:szCs w:val="26"/>
              </w:rPr>
              <w:t xml:space="preserve"> đã bỏ</w:t>
            </w:r>
            <w:r w:rsidR="007B56EC" w:rsidRPr="00F66B62">
              <w:rPr>
                <w:rFonts w:ascii="Times New Roman" w:hAnsi="Times New Roman" w:cs="Times New Roman"/>
                <w:sz w:val="26"/>
                <w:szCs w:val="26"/>
              </w:rPr>
              <w:t xml:space="preserve"> quy định nội dung này</w:t>
            </w:r>
            <w:r w:rsidRPr="00F66B62">
              <w:rPr>
                <w:rFonts w:ascii="Times New Roman" w:hAnsi="Times New Roman" w:cs="Times New Roman"/>
                <w:sz w:val="26"/>
                <w:szCs w:val="26"/>
              </w:rPr>
              <w:t>.</w:t>
            </w:r>
          </w:p>
          <w:p w14:paraId="0061C273" w14:textId="77777777" w:rsidR="007B56EC" w:rsidRPr="00F66B62" w:rsidRDefault="007B56EC" w:rsidP="007B56EC">
            <w:pPr>
              <w:ind w:left="32"/>
              <w:jc w:val="both"/>
              <w:rPr>
                <w:rFonts w:ascii="Times New Roman" w:hAnsi="Times New Roman" w:cs="Times New Roman"/>
                <w:sz w:val="26"/>
                <w:szCs w:val="26"/>
              </w:rPr>
            </w:pPr>
          </w:p>
        </w:tc>
      </w:tr>
      <w:tr w:rsidR="00F66B62" w:rsidRPr="00F66B62" w14:paraId="272E690C" w14:textId="77777777" w:rsidTr="005F0420">
        <w:trPr>
          <w:gridAfter w:val="1"/>
          <w:wAfter w:w="10" w:type="dxa"/>
        </w:trPr>
        <w:tc>
          <w:tcPr>
            <w:tcW w:w="1827" w:type="dxa"/>
            <w:vAlign w:val="center"/>
          </w:tcPr>
          <w:p w14:paraId="03B82881" w14:textId="29DE3C60"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5</w:t>
            </w:r>
          </w:p>
        </w:tc>
        <w:tc>
          <w:tcPr>
            <w:tcW w:w="1950" w:type="dxa"/>
            <w:vAlign w:val="center"/>
          </w:tcPr>
          <w:p w14:paraId="4AF67FEE" w14:textId="33B9C1B8"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Bộ Công thương</w:t>
            </w:r>
          </w:p>
        </w:tc>
        <w:tc>
          <w:tcPr>
            <w:tcW w:w="7437" w:type="dxa"/>
          </w:tcPr>
          <w:p w14:paraId="6D96A799" w14:textId="7ED30F5F"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điểm b khoản 2 Điều 5, đề nghị sửa “</w:t>
            </w:r>
            <w:r w:rsidRPr="00F66B62">
              <w:rPr>
                <w:rFonts w:ascii="Times New Roman" w:hAnsi="Times New Roman" w:cs="Times New Roman"/>
                <w:i/>
                <w:iCs/>
                <w:sz w:val="26"/>
                <w:szCs w:val="26"/>
              </w:rPr>
              <w:t>như quy định tại khoản 2 Điều này</w:t>
            </w:r>
            <w:r w:rsidRPr="00F66B62">
              <w:rPr>
                <w:rFonts w:ascii="Times New Roman" w:hAnsi="Times New Roman" w:cs="Times New Roman"/>
                <w:sz w:val="26"/>
                <w:szCs w:val="26"/>
              </w:rPr>
              <w:t>” thành “</w:t>
            </w:r>
            <w:r w:rsidRPr="00F66B62">
              <w:rPr>
                <w:rFonts w:ascii="Times New Roman" w:hAnsi="Times New Roman" w:cs="Times New Roman"/>
                <w:i/>
                <w:iCs/>
                <w:sz w:val="26"/>
                <w:szCs w:val="26"/>
              </w:rPr>
              <w:t>như quy định tại khoản 1 Điều này</w:t>
            </w:r>
            <w:r w:rsidRPr="00F66B62">
              <w:rPr>
                <w:rFonts w:ascii="Times New Roman" w:hAnsi="Times New Roman" w:cs="Times New Roman"/>
                <w:sz w:val="26"/>
                <w:szCs w:val="26"/>
              </w:rPr>
              <w:t>"</w:t>
            </w:r>
          </w:p>
        </w:tc>
        <w:tc>
          <w:tcPr>
            <w:tcW w:w="3522" w:type="dxa"/>
            <w:gridSpan w:val="2"/>
          </w:tcPr>
          <w:p w14:paraId="47A88621" w14:textId="451D229D" w:rsidR="007B56EC" w:rsidRPr="00F66B62" w:rsidRDefault="007B56EC"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t xml:space="preserve">Tiếp thu, điều chỉnh </w:t>
            </w:r>
            <w:r w:rsidR="007424F0" w:rsidRPr="00F66B62">
              <w:rPr>
                <w:rFonts w:ascii="Times New Roman" w:hAnsi="Times New Roman" w:cs="Times New Roman"/>
                <w:sz w:val="26"/>
                <w:szCs w:val="26"/>
              </w:rPr>
              <w:t>d</w:t>
            </w:r>
            <w:r w:rsidRPr="00F66B62">
              <w:rPr>
                <w:rFonts w:ascii="Times New Roman" w:hAnsi="Times New Roman" w:cs="Times New Roman"/>
                <w:sz w:val="26"/>
                <w:szCs w:val="26"/>
              </w:rPr>
              <w:t>ẫn</w:t>
            </w:r>
            <w:r w:rsidR="007424F0" w:rsidRPr="00F66B62">
              <w:rPr>
                <w:rFonts w:ascii="Times New Roman" w:hAnsi="Times New Roman" w:cs="Times New Roman"/>
                <w:sz w:val="26"/>
                <w:szCs w:val="26"/>
              </w:rPr>
              <w:t xml:space="preserve"> chiếu</w:t>
            </w:r>
          </w:p>
        </w:tc>
      </w:tr>
      <w:tr w:rsidR="00F66B62" w:rsidRPr="00F66B62" w14:paraId="1F387147" w14:textId="77777777" w:rsidTr="005F0420">
        <w:trPr>
          <w:gridAfter w:val="1"/>
          <w:wAfter w:w="10" w:type="dxa"/>
        </w:trPr>
        <w:tc>
          <w:tcPr>
            <w:tcW w:w="1827" w:type="dxa"/>
            <w:vAlign w:val="center"/>
          </w:tcPr>
          <w:p w14:paraId="6279EACE"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7A31C9A8"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631236A7" w14:textId="723CD71F"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b Khoản 1: Đề nghị sửa thành </w:t>
            </w:r>
            <w:r w:rsidRPr="00F66B62">
              <w:rPr>
                <w:rFonts w:ascii="Times New Roman" w:hAnsi="Times New Roman" w:cs="Times New Roman"/>
                <w:i/>
                <w:iCs/>
                <w:sz w:val="26"/>
                <w:szCs w:val="26"/>
              </w:rPr>
              <w:t xml:space="preserve">“Chi phí xây dựng gồm: chi phí xây dựng các công trình, hạng mục công trình của dự án; công trình, hạng mục công trình xây dựng tạm, phụ trợ phục vụ thi công; chi phí phá dỡ các công trình xây dựng không thuộc phạm vi của công tác phá dỡ giải phóng mặt bằng đã được xác định trong chi phí bồi thường, hỗ trợ và tái định cư. </w:t>
            </w:r>
            <w:r w:rsidRPr="00F66B62">
              <w:rPr>
                <w:rFonts w:ascii="Times New Roman" w:hAnsi="Times New Roman" w:cs="Times New Roman"/>
                <w:bCs/>
                <w:i/>
                <w:iCs/>
                <w:sz w:val="26"/>
                <w:szCs w:val="26"/>
                <w:u w:val="single"/>
              </w:rPr>
              <w:t>Việc xác định chi phí công trình, hạng mục công trình xây dựng tạm, phụ trợ phục vụ thi công được quy định tại điểm đ khoản 2 Điều 13 Nghị định này</w:t>
            </w:r>
            <w:r w:rsidRPr="00F66B62">
              <w:rPr>
                <w:rFonts w:ascii="Times New Roman" w:hAnsi="Times New Roman" w:cs="Times New Roman"/>
                <w:i/>
                <w:iCs/>
                <w:sz w:val="26"/>
                <w:szCs w:val="26"/>
              </w:rPr>
              <w:t>”,</w:t>
            </w:r>
          </w:p>
        </w:tc>
        <w:tc>
          <w:tcPr>
            <w:tcW w:w="3522" w:type="dxa"/>
            <w:gridSpan w:val="2"/>
          </w:tcPr>
          <w:p w14:paraId="130049A8" w14:textId="77777777" w:rsidR="007B56EC" w:rsidRPr="00F66B62" w:rsidRDefault="007B56EC"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w:t>
            </w:r>
          </w:p>
          <w:p w14:paraId="4CC791FD" w14:textId="359CA79F" w:rsidR="007B56EC" w:rsidRPr="00F66B62" w:rsidRDefault="007B56EC" w:rsidP="007B56EC">
            <w:pPr>
              <w:jc w:val="both"/>
              <w:rPr>
                <w:rFonts w:ascii="Times New Roman" w:hAnsi="Times New Roman" w:cs="Times New Roman"/>
                <w:sz w:val="26"/>
                <w:szCs w:val="26"/>
              </w:rPr>
            </w:pPr>
            <w:r w:rsidRPr="00F66B62">
              <w:rPr>
                <w:rFonts w:ascii="Times New Roman" w:hAnsi="Times New Roman" w:cs="Times New Roman"/>
                <w:sz w:val="26"/>
                <w:szCs w:val="26"/>
              </w:rPr>
              <w:t xml:space="preserve">Việc xác định chi phí xây dựng trong TMĐT đã được quy định tại điểm b khoản 2 Điều 6 dự thảo Nghị định và sẽ được hướng dẫn chi tiết tại Thông tư hướng dẫn quản lý chi phí đầu tư xây dựng của Bộ Xây dựng. </w:t>
            </w:r>
          </w:p>
        </w:tc>
      </w:tr>
      <w:tr w:rsidR="00F66B62" w:rsidRPr="00F66B62" w14:paraId="14B52B1A" w14:textId="77777777" w:rsidTr="005F0420">
        <w:trPr>
          <w:gridAfter w:val="1"/>
          <w:wAfter w:w="10" w:type="dxa"/>
        </w:trPr>
        <w:tc>
          <w:tcPr>
            <w:tcW w:w="1827" w:type="dxa"/>
            <w:vAlign w:val="center"/>
          </w:tcPr>
          <w:p w14:paraId="535E6684" w14:textId="77777777"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678FB8DB" w14:textId="7777777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Cục Đường sắt Việt Nam; UBND thành phố Hà Nội</w:t>
            </w:r>
          </w:p>
        </w:tc>
        <w:tc>
          <w:tcPr>
            <w:tcW w:w="7437" w:type="dxa"/>
            <w:vAlign w:val="center"/>
          </w:tcPr>
          <w:p w14:paraId="0FB3A0C6" w14:textId="77777777"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Điểm b, khoản 1, Điều 5: Đề nghị bổ sung chi phí các công việc sau vào chi phí xây dựng: (1) chi phí hoàn trả các công trình hạ tầng kỹ thuật bị ảnh hưởng bởi việc xây dựng công trình được xác định trong hồ sơ thiết kế cơ sở; (2) chi phí liên quan đến giải pháp công nghệ, biện pháp thi công.</w:t>
            </w:r>
          </w:p>
        </w:tc>
        <w:tc>
          <w:tcPr>
            <w:tcW w:w="3522" w:type="dxa"/>
            <w:gridSpan w:val="2"/>
          </w:tcPr>
          <w:p w14:paraId="792B7F07" w14:textId="12C25F94" w:rsidR="007B56EC" w:rsidRPr="00F66B62" w:rsidRDefault="007B56EC"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t>Tiếp thu, nghiên cứu quy định tại Thông tư</w:t>
            </w:r>
            <w:r w:rsidR="007424F0" w:rsidRPr="00F66B62">
              <w:rPr>
                <w:rFonts w:ascii="Times New Roman" w:hAnsi="Times New Roman" w:cs="Times New Roman"/>
                <w:sz w:val="26"/>
                <w:szCs w:val="26"/>
              </w:rPr>
              <w:t xml:space="preserve"> hướng dẫn</w:t>
            </w:r>
            <w:r w:rsidRPr="00F66B62">
              <w:rPr>
                <w:rFonts w:ascii="Times New Roman" w:hAnsi="Times New Roman" w:cs="Times New Roman"/>
                <w:sz w:val="26"/>
                <w:szCs w:val="26"/>
              </w:rPr>
              <w:t>.</w:t>
            </w:r>
          </w:p>
        </w:tc>
      </w:tr>
      <w:tr w:rsidR="00F66B62" w:rsidRPr="00F66B62" w14:paraId="62B66F8F" w14:textId="77777777" w:rsidTr="005F0420">
        <w:trPr>
          <w:gridAfter w:val="1"/>
          <w:wAfter w:w="10" w:type="dxa"/>
        </w:trPr>
        <w:tc>
          <w:tcPr>
            <w:tcW w:w="1827" w:type="dxa"/>
          </w:tcPr>
          <w:p w14:paraId="53B73D53" w14:textId="5C2D2E90"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sz w:val="26"/>
                <w:szCs w:val="26"/>
              </w:rPr>
              <w:t>Điều 5</w:t>
            </w:r>
          </w:p>
        </w:tc>
        <w:tc>
          <w:tcPr>
            <w:tcW w:w="1950" w:type="dxa"/>
          </w:tcPr>
          <w:p w14:paraId="37B879A0" w14:textId="4C603F6D"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3B1EB077" w14:textId="1E328D72"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Điều 5 dự thảo Nghị định đề nghị bổ sung nội dung: “Các dự án, công trình xây dựng phục vụ quốc phòng, an ninh: Thẩm quyền trình tự thẩm định tổng mức đầu tư xây dựng trong báo cáo nghiên cứu khả thi đầu tư xây dựng, Báo cáo kinh tế - kỹ thuật đầu tư xây dựng, thẩm quyền trình tự thẩm định, phê duyệt dự toán xây dựng công trình thiết kế xây dựng triển khai sau thiết kế cơ sở thực hiện theo quy định của Bộ trưởng Bộ Quốc phòng, Bộ trưởng Bộ Công an”.</w:t>
            </w:r>
          </w:p>
        </w:tc>
        <w:tc>
          <w:tcPr>
            <w:tcW w:w="3522" w:type="dxa"/>
            <w:gridSpan w:val="2"/>
          </w:tcPr>
          <w:p w14:paraId="236487B2" w14:textId="10F83C6B" w:rsidR="007B56EC" w:rsidRPr="00F66B62" w:rsidRDefault="007424F0"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t xml:space="preserve">Tiếp thu, nghiên cứu hoàn thiện tại khoản 4 Điều </w:t>
            </w:r>
            <w:r w:rsidR="007B56EC" w:rsidRPr="00F66B62">
              <w:rPr>
                <w:rFonts w:ascii="Times New Roman" w:hAnsi="Times New Roman" w:cs="Times New Roman"/>
                <w:sz w:val="26"/>
                <w:szCs w:val="26"/>
              </w:rPr>
              <w:t>3 dự thảo Nghị định</w:t>
            </w:r>
          </w:p>
        </w:tc>
      </w:tr>
      <w:tr w:rsidR="00F66B62" w:rsidRPr="00F66B62" w14:paraId="5CF500D0" w14:textId="77777777" w:rsidTr="005F0420">
        <w:trPr>
          <w:gridAfter w:val="1"/>
          <w:wAfter w:w="10" w:type="dxa"/>
        </w:trPr>
        <w:tc>
          <w:tcPr>
            <w:tcW w:w="1827" w:type="dxa"/>
          </w:tcPr>
          <w:p w14:paraId="0BE2AE20" w14:textId="50394AB2"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sz w:val="26"/>
                <w:szCs w:val="26"/>
              </w:rPr>
              <w:t>Điều 5</w:t>
            </w:r>
          </w:p>
        </w:tc>
        <w:tc>
          <w:tcPr>
            <w:tcW w:w="1950" w:type="dxa"/>
          </w:tcPr>
          <w:p w14:paraId="123EA7B1" w14:textId="40F3722B"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08B3EF45" w14:textId="6A59E403"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điểm e khoản 1 Điều 5 dự thảo Nghị định đề nghị bổ sung tiêu chí xác định chi phí khác để tạo cơ sở pháp lý thống nhất thực hiện.</w:t>
            </w:r>
          </w:p>
        </w:tc>
        <w:tc>
          <w:tcPr>
            <w:tcW w:w="3522" w:type="dxa"/>
            <w:gridSpan w:val="2"/>
          </w:tcPr>
          <w:p w14:paraId="79EEE5DB" w14:textId="4391DA4B" w:rsidR="007B56EC" w:rsidRPr="00F66B62" w:rsidRDefault="007B56EC" w:rsidP="007B56EC">
            <w:pPr>
              <w:ind w:left="32"/>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000E157A" w:rsidRPr="00F66B62">
              <w:rPr>
                <w:rFonts w:ascii="Times New Roman" w:hAnsi="Times New Roman" w:cs="Times New Roman"/>
                <w:sz w:val="26"/>
                <w:szCs w:val="26"/>
              </w:rPr>
              <w:t xml:space="preserve">nội dung này được </w:t>
            </w:r>
            <w:r w:rsidR="007424F0" w:rsidRPr="00F66B62">
              <w:rPr>
                <w:rFonts w:ascii="Times New Roman" w:hAnsi="Times New Roman" w:cs="Times New Roman"/>
                <w:sz w:val="26"/>
                <w:szCs w:val="26"/>
              </w:rPr>
              <w:t xml:space="preserve">quy định tại điểm e khoản 2 Điều 6 và </w:t>
            </w:r>
            <w:r w:rsidR="000E157A" w:rsidRPr="00F66B62">
              <w:rPr>
                <w:rFonts w:ascii="Times New Roman" w:hAnsi="Times New Roman" w:cs="Times New Roman"/>
                <w:sz w:val="26"/>
                <w:szCs w:val="26"/>
              </w:rPr>
              <w:t xml:space="preserve">sẽ </w:t>
            </w:r>
            <w:r w:rsidRPr="00F66B62">
              <w:rPr>
                <w:rFonts w:ascii="Times New Roman" w:hAnsi="Times New Roman" w:cs="Times New Roman"/>
                <w:sz w:val="26"/>
                <w:szCs w:val="26"/>
              </w:rPr>
              <w:t xml:space="preserve">nghiên cứu quy định </w:t>
            </w:r>
            <w:r w:rsidR="000E157A" w:rsidRPr="00F66B62">
              <w:rPr>
                <w:rFonts w:ascii="Times New Roman" w:hAnsi="Times New Roman" w:cs="Times New Roman"/>
                <w:sz w:val="26"/>
                <w:szCs w:val="26"/>
              </w:rPr>
              <w:t xml:space="preserve">chi tiết </w:t>
            </w:r>
            <w:r w:rsidRPr="00F66B62">
              <w:rPr>
                <w:rFonts w:ascii="Times New Roman" w:hAnsi="Times New Roman" w:cs="Times New Roman"/>
                <w:sz w:val="26"/>
                <w:szCs w:val="26"/>
              </w:rPr>
              <w:t>tại Thông tư</w:t>
            </w:r>
            <w:r w:rsidR="007424F0" w:rsidRPr="00F66B62">
              <w:rPr>
                <w:rFonts w:ascii="Times New Roman" w:hAnsi="Times New Roman" w:cs="Times New Roman"/>
                <w:sz w:val="26"/>
                <w:szCs w:val="26"/>
              </w:rPr>
              <w:t xml:space="preserve"> hướng dẫn.</w:t>
            </w:r>
          </w:p>
        </w:tc>
      </w:tr>
      <w:tr w:rsidR="00F66B62" w:rsidRPr="00F66B62" w14:paraId="4333A6D7" w14:textId="77777777" w:rsidTr="005F0420">
        <w:trPr>
          <w:gridAfter w:val="1"/>
          <w:wAfter w:w="10" w:type="dxa"/>
        </w:trPr>
        <w:tc>
          <w:tcPr>
            <w:tcW w:w="1827" w:type="dxa"/>
          </w:tcPr>
          <w:p w14:paraId="7B0FDD46" w14:textId="17D3330F"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sz w:val="26"/>
                <w:szCs w:val="26"/>
              </w:rPr>
              <w:t>Điều 5</w:t>
            </w:r>
          </w:p>
        </w:tc>
        <w:tc>
          <w:tcPr>
            <w:tcW w:w="1950" w:type="dxa"/>
          </w:tcPr>
          <w:p w14:paraId="2AA8C0CA" w14:textId="1C5A7847"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26F8D0B0" w14:textId="4D705AD8"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điểm a khoản 1 Điều 5 dự thảo Nghị định, đề nghị rà soát, chỉnh lý bảo đảm phù hợp với quy định tại khoản 1 Điều 94 Luật Đất đai về kinh phí bồi thường, hỗ trợ, tái định cư.</w:t>
            </w:r>
          </w:p>
        </w:tc>
        <w:tc>
          <w:tcPr>
            <w:tcW w:w="3522" w:type="dxa"/>
            <w:gridSpan w:val="2"/>
          </w:tcPr>
          <w:p w14:paraId="326AB878" w14:textId="50C73E6E" w:rsidR="007B56EC" w:rsidRPr="00F66B62" w:rsidRDefault="007B56EC" w:rsidP="007B56EC">
            <w:pPr>
              <w:jc w:val="both"/>
              <w:rPr>
                <w:rFonts w:ascii="Times New Roman" w:hAnsi="Times New Roman" w:cs="Times New Roman"/>
                <w:sz w:val="26"/>
                <w:szCs w:val="26"/>
              </w:rPr>
            </w:pPr>
            <w:r w:rsidRPr="00F66B62">
              <w:rPr>
                <w:rFonts w:ascii="Times New Roman" w:hAnsi="Times New Roman" w:cs="Times New Roman"/>
                <w:sz w:val="26"/>
                <w:szCs w:val="26"/>
              </w:rPr>
              <w:t>Tiếp thu</w:t>
            </w:r>
            <w:r w:rsidR="007424F0" w:rsidRPr="00F66B62">
              <w:rPr>
                <w:rFonts w:ascii="Times New Roman" w:hAnsi="Times New Roman" w:cs="Times New Roman"/>
                <w:sz w:val="26"/>
                <w:szCs w:val="26"/>
              </w:rPr>
              <w:t>, nghiên cứu hoàn thiện dự thảo Nghị định.</w:t>
            </w:r>
          </w:p>
        </w:tc>
      </w:tr>
      <w:tr w:rsidR="00F66B62" w:rsidRPr="00F66B62" w14:paraId="34DC0900" w14:textId="77777777" w:rsidTr="005F0420">
        <w:trPr>
          <w:gridAfter w:val="1"/>
          <w:wAfter w:w="10" w:type="dxa"/>
        </w:trPr>
        <w:tc>
          <w:tcPr>
            <w:tcW w:w="1827" w:type="dxa"/>
          </w:tcPr>
          <w:p w14:paraId="2F945861" w14:textId="03A8275E" w:rsidR="007B56EC" w:rsidRPr="00F66B62" w:rsidRDefault="007B56EC" w:rsidP="007B56EC">
            <w:pPr>
              <w:jc w:val="both"/>
              <w:rPr>
                <w:rFonts w:ascii="Times New Roman" w:hAnsi="Times New Roman" w:cs="Times New Roman"/>
                <w:bCs/>
                <w:sz w:val="26"/>
                <w:szCs w:val="26"/>
              </w:rPr>
            </w:pPr>
            <w:r w:rsidRPr="00F66B62">
              <w:rPr>
                <w:rFonts w:ascii="Times New Roman" w:hAnsi="Times New Roman" w:cs="Times New Roman"/>
                <w:sz w:val="26"/>
                <w:szCs w:val="26"/>
              </w:rPr>
              <w:lastRenderedPageBreak/>
              <w:t>Điều 5</w:t>
            </w:r>
          </w:p>
        </w:tc>
        <w:tc>
          <w:tcPr>
            <w:tcW w:w="1950" w:type="dxa"/>
          </w:tcPr>
          <w:p w14:paraId="690F45A5" w14:textId="64FAE0C4" w:rsidR="007B56EC" w:rsidRPr="00F66B62" w:rsidRDefault="007B56EC" w:rsidP="007B56EC">
            <w:pPr>
              <w:ind w:left="37"/>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09EFC4EE" w14:textId="078DB212" w:rsidR="007B56EC" w:rsidRPr="00F66B62" w:rsidRDefault="007B56EC" w:rsidP="007B56EC">
            <w:pPr>
              <w:ind w:left="173"/>
              <w:jc w:val="both"/>
              <w:rPr>
                <w:rFonts w:ascii="Times New Roman" w:hAnsi="Times New Roman" w:cs="Times New Roman"/>
                <w:sz w:val="26"/>
                <w:szCs w:val="26"/>
              </w:rPr>
            </w:pPr>
            <w:r w:rsidRPr="00F66B62">
              <w:rPr>
                <w:rFonts w:ascii="Times New Roman" w:hAnsi="Times New Roman" w:cs="Times New Roman"/>
                <w:sz w:val="26"/>
                <w:szCs w:val="26"/>
              </w:rPr>
              <w:t>Điểm b Khoản 2 Điều 5: Tại điểm b khoản 2 Điều 5 dự thảo Nghị định: “Nội dung tổng mức đầu tư dự án thành phần gồm toàn bộ hoặc một số khoản mục chi phí như quy định tại khoản 1 Điều này, được xác định phù hợp với phạm vi, quy mô, tính chất của mỗi dự án thành phần”.</w:t>
            </w:r>
          </w:p>
        </w:tc>
        <w:tc>
          <w:tcPr>
            <w:tcW w:w="3522" w:type="dxa"/>
            <w:gridSpan w:val="2"/>
          </w:tcPr>
          <w:p w14:paraId="4E6286D9" w14:textId="1990973F" w:rsidR="007B56EC" w:rsidRPr="00F66B62" w:rsidRDefault="007B56EC" w:rsidP="007B56EC">
            <w:pPr>
              <w:jc w:val="both"/>
              <w:rPr>
                <w:rFonts w:ascii="Times New Roman" w:hAnsi="Times New Roman" w:cs="Times New Roman"/>
                <w:sz w:val="26"/>
                <w:szCs w:val="26"/>
              </w:rPr>
            </w:pPr>
            <w:r w:rsidRPr="00F66B62">
              <w:rPr>
                <w:rFonts w:ascii="Times New Roman" w:hAnsi="Times New Roman" w:cs="Times New Roman"/>
                <w:sz w:val="26"/>
                <w:szCs w:val="26"/>
              </w:rPr>
              <w:t>Tiếp thu, chỉnh sửa trong Nghị định.</w:t>
            </w:r>
          </w:p>
        </w:tc>
      </w:tr>
      <w:tr w:rsidR="00F66B62" w:rsidRPr="00F66B62" w14:paraId="3F167CC5" w14:textId="77777777" w:rsidTr="005F0420">
        <w:trPr>
          <w:gridAfter w:val="1"/>
          <w:wAfter w:w="10" w:type="dxa"/>
        </w:trPr>
        <w:tc>
          <w:tcPr>
            <w:tcW w:w="1827" w:type="dxa"/>
          </w:tcPr>
          <w:p w14:paraId="272267A7" w14:textId="61F52179"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sz w:val="26"/>
                <w:szCs w:val="26"/>
              </w:rPr>
              <w:t>Điều 5</w:t>
            </w:r>
          </w:p>
        </w:tc>
        <w:tc>
          <w:tcPr>
            <w:tcW w:w="1950" w:type="dxa"/>
          </w:tcPr>
          <w:p w14:paraId="6DEF4882" w14:textId="1411FCFF"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0FBD9113" w14:textId="1123748B"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Điểm g Khoản 1 Điều 5: Đề nghị làm rõ chi phí dự phòng cho khối lượng công việc phát sinh và chi phí dự phòng rủi ro là dự phòng cho các nguyên nhân, yếu tố nào để đảm bảo tránh trùng lặp; làm rõ chi phí dự phòng chung của dự án cho yếu tố rủi ro không lường trước được.</w:t>
            </w:r>
          </w:p>
        </w:tc>
        <w:tc>
          <w:tcPr>
            <w:tcW w:w="3522" w:type="dxa"/>
            <w:gridSpan w:val="2"/>
          </w:tcPr>
          <w:p w14:paraId="457716C7" w14:textId="643A4D62"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t>Tiếp thu, Dự thảo Nghị định đã bỏ quy định về chi phí dự phòng rủi ro cho các nội dung không lường trước được của dự án</w:t>
            </w:r>
          </w:p>
          <w:p w14:paraId="76734477" w14:textId="4658530E" w:rsidR="000E157A" w:rsidRPr="00F66B62" w:rsidRDefault="000E157A" w:rsidP="000E157A">
            <w:pPr>
              <w:jc w:val="both"/>
              <w:rPr>
                <w:rFonts w:ascii="Times New Roman" w:hAnsi="Times New Roman" w:cs="Times New Roman"/>
                <w:sz w:val="26"/>
                <w:szCs w:val="26"/>
              </w:rPr>
            </w:pPr>
          </w:p>
        </w:tc>
      </w:tr>
      <w:tr w:rsidR="00F66B62" w:rsidRPr="00F66B62" w14:paraId="2C583851" w14:textId="77777777" w:rsidTr="005F0420">
        <w:trPr>
          <w:gridAfter w:val="1"/>
          <w:wAfter w:w="10" w:type="dxa"/>
        </w:trPr>
        <w:tc>
          <w:tcPr>
            <w:tcW w:w="1827" w:type="dxa"/>
          </w:tcPr>
          <w:p w14:paraId="5CBD6F00" w14:textId="183AAAED"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sz w:val="26"/>
                <w:szCs w:val="26"/>
              </w:rPr>
              <w:t>Điều 5</w:t>
            </w:r>
          </w:p>
        </w:tc>
        <w:tc>
          <w:tcPr>
            <w:tcW w:w="1950" w:type="dxa"/>
          </w:tcPr>
          <w:p w14:paraId="6A58403E" w14:textId="1DBC02F1"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56A58448" w14:textId="2BB79A45"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điểm c khoản 2 Điều 5 dự thảo Nghị định: Đối với dự án có bồi thường, hỗ trợ, tái định cư, giải phóng mặt bằng tại điểm b khoản này, tổng mức đầu tư của dự án gồm các chi phí quy định tại điểm a khoản 1 Điều này và các khoản mục chi phí có liên quan khác theo quy định của pháp luật về đất đai (nếu có).</w:t>
            </w:r>
          </w:p>
        </w:tc>
        <w:tc>
          <w:tcPr>
            <w:tcW w:w="3522" w:type="dxa"/>
            <w:gridSpan w:val="2"/>
          </w:tcPr>
          <w:p w14:paraId="26D09E5E" w14:textId="007B9090"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t>Tiếp thu, Dự thảo Nghị định đã chỉnh sửa bổ sung quy định chi phí dự phòng khi tách riêng dự án bồi thường, hỗ trợ, tái định cư, GPMB độc lập.</w:t>
            </w:r>
          </w:p>
        </w:tc>
      </w:tr>
      <w:tr w:rsidR="00F66B62" w:rsidRPr="00F66B62" w14:paraId="08D82701" w14:textId="77777777" w:rsidTr="005F0420">
        <w:trPr>
          <w:gridAfter w:val="1"/>
          <w:wAfter w:w="10" w:type="dxa"/>
        </w:trPr>
        <w:tc>
          <w:tcPr>
            <w:tcW w:w="1827" w:type="dxa"/>
            <w:vAlign w:val="center"/>
          </w:tcPr>
          <w:p w14:paraId="05434C28"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01CD477E"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 Tập đoàn Viettel</w:t>
            </w:r>
          </w:p>
        </w:tc>
        <w:tc>
          <w:tcPr>
            <w:tcW w:w="7437" w:type="dxa"/>
            <w:vAlign w:val="center"/>
          </w:tcPr>
          <w:p w14:paraId="3B3C5FA6"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c khoản 1: Đề xuất sửa thành </w:t>
            </w:r>
            <w:r w:rsidRPr="00F66B62">
              <w:rPr>
                <w:rFonts w:ascii="Times New Roman" w:hAnsi="Times New Roman" w:cs="Times New Roman"/>
                <w:i/>
                <w:iCs/>
                <w:sz w:val="26"/>
                <w:szCs w:val="26"/>
              </w:rPr>
              <w:t>“Chi phí thiết bị (nếu có), bao gồm: chi phí thiết bị công trình (gồm cả trang thiết bị nội thất) và thiết bị công nghệ của công trình, dự án, trong đó bao gồm chi phí mua sắm thiết bị; chi phí quản lý mua sắm thiết bị (nếu có); chi phí mua bản quyền(nếu có); chi phí đào tạo và chuyển giao công nghệ (nếu có); chi phí gia công, chế tạo thiết bị cần gia công, chế tạo (nếu có); chi phí lắp đặt, thí nghiệm, hiệu chỉnh; chi phí chạy thử thiết bị theo yêu cầu kỹ thuật (nếu có); chi phí vận chuyển; bảo hiểm; thuế và các loại phí; chi phí liên quan khác”.</w:t>
            </w:r>
            <w:r w:rsidRPr="00F66B62">
              <w:rPr>
                <w:rFonts w:ascii="Times New Roman" w:hAnsi="Times New Roman" w:cs="Times New Roman"/>
                <w:sz w:val="26"/>
                <w:szCs w:val="26"/>
              </w:rPr>
              <w:t xml:space="preserve"> Chi phí thiết bị có bao gồm chi phí xây dựng công trình, hạng mục công trình xây dựng tạm, phụ trợ phục vụ thi công không? Đề nghị nêu rõ vấn đề này.</w:t>
            </w:r>
          </w:p>
        </w:tc>
        <w:tc>
          <w:tcPr>
            <w:tcW w:w="3522" w:type="dxa"/>
            <w:gridSpan w:val="2"/>
          </w:tcPr>
          <w:p w14:paraId="397BF895" w14:textId="54AA846C"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t>Giải trình:</w:t>
            </w:r>
          </w:p>
          <w:p w14:paraId="63FC4D02" w14:textId="77777777" w:rsidR="000E157A" w:rsidRPr="00F66B62" w:rsidRDefault="000E157A" w:rsidP="000E157A">
            <w:pPr>
              <w:ind w:left="32"/>
              <w:jc w:val="both"/>
              <w:rPr>
                <w:rFonts w:ascii="Times New Roman" w:hAnsi="Times New Roman" w:cs="Times New Roman"/>
                <w:sz w:val="26"/>
                <w:szCs w:val="26"/>
              </w:rPr>
            </w:pPr>
            <w:r w:rsidRPr="00F66B62">
              <w:rPr>
                <w:rFonts w:ascii="Times New Roman" w:hAnsi="Times New Roman" w:cs="Times New Roman"/>
                <w:sz w:val="26"/>
                <w:szCs w:val="26"/>
              </w:rPr>
              <w:t xml:space="preserve">Nội dung “nếu có” đã được quy định tại khoản 2 Điều 75 Luật Xây dựng. </w:t>
            </w:r>
          </w:p>
          <w:p w14:paraId="162E49F6" w14:textId="6ED74907"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t xml:space="preserve"> Điều 5 dự thảo Nghị định làm rõ các nội dung chi phí thuộc các khoản mục chi phí, do đó không cần thiết phải nhắc lại chữ “nếu có”. Chi phí thiết bị khác với chi phí xây dựng. Chi tiết các khoản mục chi phí sẽ được quy định cụ thể trong Thông tư. </w:t>
            </w:r>
          </w:p>
        </w:tc>
      </w:tr>
      <w:tr w:rsidR="00F66B62" w:rsidRPr="00F66B62" w14:paraId="31BF876C" w14:textId="77777777" w:rsidTr="005F0420">
        <w:trPr>
          <w:gridAfter w:val="1"/>
          <w:wAfter w:w="10" w:type="dxa"/>
        </w:trPr>
        <w:tc>
          <w:tcPr>
            <w:tcW w:w="1827" w:type="dxa"/>
            <w:vAlign w:val="center"/>
          </w:tcPr>
          <w:p w14:paraId="675D1386"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5</w:t>
            </w:r>
          </w:p>
        </w:tc>
        <w:tc>
          <w:tcPr>
            <w:tcW w:w="1950" w:type="dxa"/>
            <w:vAlign w:val="center"/>
          </w:tcPr>
          <w:p w14:paraId="78C2E46D"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67C22740" w14:textId="2315B0CE"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Điểm d Khoản 1: Đề xuất sửa thành</w:t>
            </w:r>
            <w:r w:rsidRPr="00F66B62">
              <w:rPr>
                <w:rFonts w:ascii="Times New Roman" w:hAnsi="Times New Roman" w:cs="Times New Roman"/>
                <w:i/>
                <w:iCs/>
                <w:sz w:val="26"/>
                <w:szCs w:val="26"/>
              </w:rPr>
              <w:t xml:space="preserve"> “Chi phí quản lý dự án là chi phí cần thiết để tổ chức thực hiện </w:t>
            </w:r>
            <w:r w:rsidRPr="00F66B62">
              <w:rPr>
                <w:rFonts w:ascii="Times New Roman" w:hAnsi="Times New Roman" w:cs="Times New Roman"/>
                <w:bCs/>
                <w:i/>
                <w:iCs/>
                <w:sz w:val="26"/>
                <w:szCs w:val="26"/>
              </w:rPr>
              <w:t xml:space="preserve">toàn bộ hoặc </w:t>
            </w:r>
            <w:r w:rsidRPr="00F66B62">
              <w:rPr>
                <w:rFonts w:ascii="Times New Roman" w:hAnsi="Times New Roman" w:cs="Times New Roman"/>
                <w:bCs/>
                <w:i/>
                <w:iCs/>
                <w:sz w:val="26"/>
                <w:szCs w:val="26"/>
                <w:u w:val="single"/>
              </w:rPr>
              <w:t>tổ chức thực hiện một phần</w:t>
            </w:r>
            <w:r w:rsidRPr="00F66B62">
              <w:rPr>
                <w:rFonts w:ascii="Times New Roman" w:hAnsi="Times New Roman" w:cs="Times New Roman"/>
                <w:bCs/>
                <w:i/>
                <w:iCs/>
                <w:sz w:val="26"/>
                <w:szCs w:val="26"/>
              </w:rPr>
              <w:t xml:space="preserve"> và quản lý việc thực hiện </w:t>
            </w:r>
            <w:r w:rsidRPr="00F66B62">
              <w:rPr>
                <w:rFonts w:ascii="Times New Roman" w:hAnsi="Times New Roman" w:cs="Times New Roman"/>
                <w:i/>
                <w:iCs/>
                <w:sz w:val="26"/>
                <w:szCs w:val="26"/>
              </w:rPr>
              <w:t>các công việc quản lý dự án từ giai đoạn chuẩn bị dự án, thực hiện dự án đến kết thúc xây dựng, được quy định chi tiết tại Điều 27 Nghị định này"</w:t>
            </w:r>
            <w:r w:rsidRPr="00F66B62">
              <w:rPr>
                <w:rFonts w:ascii="Times New Roman" w:hAnsi="Times New Roman" w:cs="Times New Roman"/>
                <w:sz w:val="26"/>
                <w:szCs w:val="26"/>
              </w:rPr>
              <w:t>.</w:t>
            </w:r>
          </w:p>
        </w:tc>
        <w:tc>
          <w:tcPr>
            <w:tcW w:w="3522" w:type="dxa"/>
            <w:gridSpan w:val="2"/>
          </w:tcPr>
          <w:p w14:paraId="262A0DE0" w14:textId="234E3862" w:rsidR="00AB1069" w:rsidRPr="00F66B62" w:rsidRDefault="00AB1069" w:rsidP="000E157A">
            <w:pPr>
              <w:ind w:left="31"/>
              <w:jc w:val="both"/>
              <w:rPr>
                <w:rFonts w:ascii="Times New Roman" w:hAnsi="Times New Roman" w:cs="Times New Roman"/>
                <w:sz w:val="26"/>
                <w:szCs w:val="26"/>
              </w:rPr>
            </w:pPr>
            <w:r w:rsidRPr="00F66B62">
              <w:rPr>
                <w:rFonts w:ascii="Times New Roman" w:hAnsi="Times New Roman" w:cs="Times New Roman"/>
                <w:sz w:val="26"/>
                <w:szCs w:val="26"/>
              </w:rPr>
              <w:t>Giải trình:</w:t>
            </w:r>
          </w:p>
          <w:p w14:paraId="1E68B39E" w14:textId="2A44A2E6" w:rsidR="000E157A" w:rsidRPr="00F66B62" w:rsidRDefault="000E157A" w:rsidP="000E157A">
            <w:pPr>
              <w:ind w:left="31"/>
              <w:jc w:val="both"/>
              <w:rPr>
                <w:rFonts w:ascii="Times New Roman" w:hAnsi="Times New Roman" w:cs="Times New Roman"/>
                <w:sz w:val="26"/>
                <w:szCs w:val="26"/>
              </w:rPr>
            </w:pPr>
            <w:r w:rsidRPr="00F66B62">
              <w:rPr>
                <w:rFonts w:ascii="Times New Roman" w:hAnsi="Times New Roman" w:cs="Times New Roman"/>
                <w:sz w:val="26"/>
                <w:szCs w:val="26"/>
              </w:rPr>
              <w:t>Chi phí quản lý dự án được xác định cho các công việc thuộc phạm vi, trách nhiệm quản lý dự án được quy định định chi tiết tại Điều 27 dự thảo Nghị định.</w:t>
            </w:r>
          </w:p>
        </w:tc>
      </w:tr>
      <w:tr w:rsidR="00F66B62" w:rsidRPr="00F66B62" w14:paraId="064686DE" w14:textId="77777777" w:rsidTr="005F0420">
        <w:trPr>
          <w:gridAfter w:val="1"/>
          <w:wAfter w:w="10" w:type="dxa"/>
        </w:trPr>
        <w:tc>
          <w:tcPr>
            <w:tcW w:w="1827" w:type="dxa"/>
            <w:vAlign w:val="center"/>
          </w:tcPr>
          <w:p w14:paraId="1BBAF79A"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6EB99FB7"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Cục Đường sắt Việt Nam</w:t>
            </w:r>
          </w:p>
        </w:tc>
        <w:tc>
          <w:tcPr>
            <w:tcW w:w="7437" w:type="dxa"/>
            <w:vAlign w:val="center"/>
          </w:tcPr>
          <w:p w14:paraId="62312857"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d khoản 1: Đề nghị điều chỉnh: </w:t>
            </w:r>
            <w:r w:rsidRPr="00F66B62">
              <w:rPr>
                <w:rFonts w:ascii="Times New Roman" w:hAnsi="Times New Roman" w:cs="Times New Roman"/>
                <w:i/>
                <w:iCs/>
                <w:sz w:val="26"/>
                <w:szCs w:val="26"/>
              </w:rPr>
              <w:t xml:space="preserve">“d) Chi phí quản lý dự án là chi phí cần thiết để tổ chức quản lý việc thực hiện và thực hiện các công việc quản lý dự án từ giai đoạn chuẩn bị dự án, thực hiện dự án đến kết thúc xây dựng đưa công trình của dự án vào khai thác sử dụng </w:t>
            </w:r>
            <w:r w:rsidRPr="00F66B62">
              <w:rPr>
                <w:rFonts w:ascii="Times New Roman" w:hAnsi="Times New Roman" w:cs="Times New Roman"/>
                <w:bCs/>
                <w:i/>
                <w:iCs/>
                <w:sz w:val="26"/>
                <w:szCs w:val="26"/>
              </w:rPr>
              <w:t>và quyết toán vốn đầu tư xây dựng</w:t>
            </w:r>
            <w:r w:rsidRPr="00F66B62">
              <w:rPr>
                <w:rFonts w:ascii="Times New Roman" w:hAnsi="Times New Roman" w:cs="Times New Roman"/>
                <w:i/>
                <w:iCs/>
                <w:sz w:val="26"/>
                <w:szCs w:val="26"/>
              </w:rPr>
              <w:t>, được quy định chi tiết tại Điều 27 Nghị định này.”</w:t>
            </w:r>
            <w:r w:rsidRPr="00F66B62">
              <w:rPr>
                <w:rFonts w:ascii="Times New Roman" w:hAnsi="Times New Roman" w:cs="Times New Roman"/>
                <w:sz w:val="26"/>
                <w:szCs w:val="26"/>
              </w:rPr>
              <w:t xml:space="preserve"> Lý do: Thực hiện đầy đủ nghĩa vụ, trách nhiệm về quản lý dự án theo quy định</w:t>
            </w:r>
          </w:p>
        </w:tc>
        <w:tc>
          <w:tcPr>
            <w:tcW w:w="3522" w:type="dxa"/>
            <w:gridSpan w:val="2"/>
          </w:tcPr>
          <w:p w14:paraId="2E73B5D1" w14:textId="77777777"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w:t>
            </w:r>
          </w:p>
          <w:p w14:paraId="12E56AFF" w14:textId="6124F41C"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t xml:space="preserve">Tại Nghị định quy định chi tiết một số điều của Luật Xây dựng về quản lý hoạt động xây dựng đã quy định cụ thể các hoạt động xây dựng trong 03 giai đoạn: chuẩn bị dự án, thực hiện dự án và kết thúc xây dựng. </w:t>
            </w:r>
            <w:r w:rsidR="00AB1069" w:rsidRPr="00F66B62">
              <w:rPr>
                <w:rFonts w:ascii="Times New Roman" w:hAnsi="Times New Roman" w:cs="Times New Roman"/>
                <w:sz w:val="26"/>
                <w:szCs w:val="26"/>
              </w:rPr>
              <w:t>Nội dung dự thảo đã bao quát đầy đủ các giai đoạn thực hiện dự án.</w:t>
            </w:r>
          </w:p>
        </w:tc>
      </w:tr>
      <w:tr w:rsidR="00F66B62" w:rsidRPr="00F66B62" w14:paraId="3344A574" w14:textId="77777777" w:rsidTr="005F0420">
        <w:trPr>
          <w:gridAfter w:val="1"/>
          <w:wAfter w:w="10" w:type="dxa"/>
        </w:trPr>
        <w:tc>
          <w:tcPr>
            <w:tcW w:w="1827" w:type="dxa"/>
            <w:vAlign w:val="center"/>
          </w:tcPr>
          <w:p w14:paraId="5AB09809"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43C5839C"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Hải Phòng</w:t>
            </w:r>
          </w:p>
        </w:tc>
        <w:tc>
          <w:tcPr>
            <w:tcW w:w="7437" w:type="dxa"/>
            <w:vAlign w:val="center"/>
          </w:tcPr>
          <w:p w14:paraId="0B56D88F"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a khoản 1: Đề nghị nghiên cứu chỉnh sửa thành </w:t>
            </w:r>
            <w:r w:rsidRPr="00F66B62">
              <w:rPr>
                <w:rFonts w:ascii="Times New Roman" w:hAnsi="Times New Roman" w:cs="Times New Roman"/>
                <w:i/>
                <w:iCs/>
                <w:sz w:val="26"/>
                <w:szCs w:val="26"/>
              </w:rPr>
              <w:t>"a) Chi phí bồi thường, hỗ trợ và tái định cư gồm: chi phí bồi thường, hỗ trợ và tái định cư theo quy định của pháp luật về đất đai"</w:t>
            </w:r>
            <w:r w:rsidRPr="00F66B62">
              <w:rPr>
                <w:rFonts w:ascii="Times New Roman" w:hAnsi="Times New Roman" w:cs="Times New Roman"/>
                <w:sz w:val="26"/>
                <w:szCs w:val="26"/>
              </w:rPr>
              <w:t xml:space="preserve"> với các lý do:</w:t>
            </w:r>
            <w:r w:rsidRPr="00F66B62">
              <w:rPr>
                <w:rFonts w:ascii="Times New Roman" w:hAnsi="Times New Roman" w:cs="Times New Roman"/>
                <w:sz w:val="26"/>
                <w:szCs w:val="26"/>
              </w:rPr>
              <w:br w:type="page"/>
              <w:t xml:space="preserve">- Công tác bồi thường, hỗ trợ và tái định cư được quy định tại Luật Đất đai và các văn bản hướng dẫn; do đó nếu thống kê chi tiết cần rà soát đầy đủ, chính xác các khoản mục chi phí. Việc quy định như Dự thảo vẫn không đầy đủ và không phù hợp với quy định của pháp luật về đất đai như: + Luật Đất đai số 31/2024/QH15 có các công việc cần thực hiện gồm: Bồi thường về đất (Mục 2 Chương VII); Bồi thường thiệt hại về tài sản, chi phí đầu tư vào đất (Mục 3 Chương VII); Hỗ trợ ((Mục 4 Chương VII); Tái định cư (Mục 5 Chương VI). + Theo quy định tại Luật Đất đai số 31/2024/QH15, Nghị định số 88/2024/NĐ-CP, trong các khoản mục và công việc liên quan đến </w:t>
            </w:r>
            <w:r w:rsidRPr="00F66B62">
              <w:rPr>
                <w:rFonts w:ascii="Times New Roman" w:hAnsi="Times New Roman" w:cs="Times New Roman"/>
                <w:sz w:val="26"/>
                <w:szCs w:val="26"/>
              </w:rPr>
              <w:lastRenderedPageBreak/>
              <w:t xml:space="preserve">bồi thường, hỗ trợ và tái định cư không quy định việc bồi thường tài sản trên mặt nước; chi phí sử dụng đất, thuê đất tính trong thời gian xây dựng; chi phí sử dụng đất, chuyển mục đích sử dụng đất, tài nguyên nước, tài nguyên biển; chi phí di dời, hoàn trả cho phần hạ tầng kỹ thuật đã được đầu tư xây dựng phục vụ giải phóng mặt bằng (khoản 1 Điều 3 Nghị định số 88/2024/NĐ-CP chỉ có công tác "di chuyển các công trình hạ tầng trong phạm vi đất thu hồi (nếu có)"). </w:t>
            </w:r>
            <w:r w:rsidRPr="00F66B62">
              <w:rPr>
                <w:rFonts w:ascii="Times New Roman" w:hAnsi="Times New Roman" w:cs="Times New Roman"/>
                <w:sz w:val="26"/>
                <w:szCs w:val="26"/>
              </w:rPr>
              <w:br w:type="page"/>
              <w:t>- Trường hợp Luật Đất đai số 31/2024/QH15 và các văn bản hướng dẫn có.</w:t>
            </w:r>
          </w:p>
        </w:tc>
        <w:tc>
          <w:tcPr>
            <w:tcW w:w="3522" w:type="dxa"/>
            <w:gridSpan w:val="2"/>
          </w:tcPr>
          <w:p w14:paraId="1DBE941C" w14:textId="5B06BEE0"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Tiếp thu, nghiên cứu </w:t>
            </w:r>
            <w:r w:rsidR="00AB1069" w:rsidRPr="00F66B62">
              <w:rPr>
                <w:rFonts w:ascii="Times New Roman" w:hAnsi="Times New Roman" w:cs="Times New Roman"/>
                <w:sz w:val="26"/>
                <w:szCs w:val="26"/>
              </w:rPr>
              <w:t xml:space="preserve">hoàn thiện dự thảo Nghị định. </w:t>
            </w:r>
          </w:p>
        </w:tc>
      </w:tr>
      <w:tr w:rsidR="00F66B62" w:rsidRPr="00F66B62" w14:paraId="4D4192AF" w14:textId="77777777" w:rsidTr="005F0420">
        <w:trPr>
          <w:gridAfter w:val="1"/>
          <w:wAfter w:w="10" w:type="dxa"/>
        </w:trPr>
        <w:tc>
          <w:tcPr>
            <w:tcW w:w="1827" w:type="dxa"/>
            <w:vAlign w:val="center"/>
          </w:tcPr>
          <w:p w14:paraId="6B8C1E37"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5</w:t>
            </w:r>
          </w:p>
        </w:tc>
        <w:tc>
          <w:tcPr>
            <w:tcW w:w="1950" w:type="dxa"/>
            <w:vAlign w:val="center"/>
          </w:tcPr>
          <w:p w14:paraId="79702454"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Bộ Nông nghiệp - Môi trường</w:t>
            </w:r>
          </w:p>
        </w:tc>
        <w:tc>
          <w:tcPr>
            <w:tcW w:w="7437" w:type="dxa"/>
            <w:vAlign w:val="center"/>
          </w:tcPr>
          <w:p w14:paraId="5E2EB090"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Điểm a khoản 1: Đề xuất bổ sung chi phí chuyển đổi mục đích sử dụng rừng, chi phí trồng rừng thay thế theo quy định của pháp luật (nếu có). Do Nhiều dự án có sử dụng đất rừng phải thực hiện chuyển đổi mục đích sử dụng rừng và trồng rừng thay thế, phát sinh chi phí đáng kể. Mặc dù dự thảo có quy định "các khoản chi phí khác liên quan đến việc chuyển mục đích sử dụng đất... theo quy định của pháp luật" nhưng cách diễn đạt chung dễ bị bỏ sót khi lập và thẩm định tổng mức đầu tư. Việc liệt kê tường minh sẽ đảm bảo tính đầy đủ và thống nhất trong áp dụng.</w:t>
            </w:r>
          </w:p>
        </w:tc>
        <w:tc>
          <w:tcPr>
            <w:tcW w:w="3522" w:type="dxa"/>
            <w:gridSpan w:val="2"/>
          </w:tcPr>
          <w:p w14:paraId="40385C81" w14:textId="01799AB7"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t>Tiếp thu, nghiên cứu bổ sung.</w:t>
            </w:r>
          </w:p>
        </w:tc>
      </w:tr>
      <w:tr w:rsidR="00F66B62" w:rsidRPr="00F66B62" w14:paraId="284E66A8" w14:textId="77777777" w:rsidTr="005F0420">
        <w:trPr>
          <w:gridAfter w:val="1"/>
          <w:wAfter w:w="10" w:type="dxa"/>
        </w:trPr>
        <w:tc>
          <w:tcPr>
            <w:tcW w:w="1827" w:type="dxa"/>
            <w:vAlign w:val="center"/>
          </w:tcPr>
          <w:p w14:paraId="67A52AE6"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466BA5E7" w14:textId="4027EE56"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 xml:space="preserve">Cục Đường sắt Việt Nam; Tập đoàn Than khoáng sản Việt Nam, Sở Xây dựng Đồng Tháp; Cục Hàng không Việt Nam, </w:t>
            </w:r>
          </w:p>
        </w:tc>
        <w:tc>
          <w:tcPr>
            <w:tcW w:w="7437" w:type="dxa"/>
            <w:vAlign w:val="center"/>
          </w:tcPr>
          <w:p w14:paraId="2AC85B6C"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b khoản 2: Trích dẫn không đúng, đề nghị sửa: </w:t>
            </w:r>
            <w:r w:rsidRPr="00F66B62">
              <w:rPr>
                <w:rFonts w:ascii="Times New Roman" w:hAnsi="Times New Roman" w:cs="Times New Roman"/>
                <w:i/>
                <w:sz w:val="26"/>
                <w:szCs w:val="26"/>
              </w:rPr>
              <w:t>“b) Nội dung tổng mức đầu xây dựng dự án thành phần gồm toàn bộ hoặc một số khoản mục chi phí như quy định tại khoản 1 Điều này, được xác định phù hợp với phạm vi, quy mô, tính chất của mỗi dự án thành phần.”</w:t>
            </w:r>
          </w:p>
        </w:tc>
        <w:tc>
          <w:tcPr>
            <w:tcW w:w="3522" w:type="dxa"/>
            <w:gridSpan w:val="2"/>
          </w:tcPr>
          <w:p w14:paraId="6368032B" w14:textId="592A248A"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t>Tiếp thu, chỉnh sửa trích dẫn</w:t>
            </w:r>
          </w:p>
        </w:tc>
      </w:tr>
      <w:tr w:rsidR="00F66B62" w:rsidRPr="00F66B62" w14:paraId="76CE6701" w14:textId="77777777" w:rsidTr="005F0420">
        <w:trPr>
          <w:gridAfter w:val="1"/>
          <w:wAfter w:w="10" w:type="dxa"/>
        </w:trPr>
        <w:tc>
          <w:tcPr>
            <w:tcW w:w="1827" w:type="dxa"/>
            <w:vAlign w:val="center"/>
          </w:tcPr>
          <w:p w14:paraId="62C5134C"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3D822366"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Vụ Hợp tác Quốc tế</w:t>
            </w:r>
          </w:p>
        </w:tc>
        <w:tc>
          <w:tcPr>
            <w:tcW w:w="7437" w:type="dxa"/>
            <w:vAlign w:val="center"/>
          </w:tcPr>
          <w:p w14:paraId="4494E343"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Xem xét bổ sung tại Điểm e, Khoản 1: </w:t>
            </w:r>
            <w:r w:rsidRPr="00F66B62">
              <w:rPr>
                <w:rFonts w:ascii="Times New Roman" w:hAnsi="Times New Roman" w:cs="Times New Roman"/>
                <w:i/>
                <w:iCs/>
                <w:sz w:val="26"/>
                <w:szCs w:val="26"/>
              </w:rPr>
              <w:t xml:space="preserve">"...chi phí để giải quyết các tranh chấp, khiếu nại hợp đồng (bao gồm chi phí Ban hòa giải, chi </w:t>
            </w:r>
            <w:r w:rsidRPr="00F66B62">
              <w:rPr>
                <w:rFonts w:ascii="Times New Roman" w:hAnsi="Times New Roman" w:cs="Times New Roman"/>
                <w:i/>
                <w:iCs/>
                <w:sz w:val="26"/>
                <w:szCs w:val="26"/>
              </w:rPr>
              <w:lastRenderedPageBreak/>
              <w:t>phí tư vấn pháp lý, trọng tài, tòa án) và các chi phí khác có liên quan."</w:t>
            </w:r>
          </w:p>
        </w:tc>
        <w:tc>
          <w:tcPr>
            <w:tcW w:w="3522" w:type="dxa"/>
            <w:gridSpan w:val="2"/>
          </w:tcPr>
          <w:p w14:paraId="1EDF47B3" w14:textId="0075620E"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Tiếp thu, </w:t>
            </w:r>
            <w:r w:rsidR="00AB1069" w:rsidRPr="00F66B62">
              <w:rPr>
                <w:rFonts w:ascii="Times New Roman" w:hAnsi="Times New Roman" w:cs="Times New Roman"/>
                <w:sz w:val="26"/>
                <w:szCs w:val="26"/>
              </w:rPr>
              <w:t xml:space="preserve">nghiên cứu hoàn thiện </w:t>
            </w:r>
            <w:r w:rsidRPr="00F66B62">
              <w:rPr>
                <w:rFonts w:ascii="Times New Roman" w:hAnsi="Times New Roman" w:cs="Times New Roman"/>
                <w:sz w:val="26"/>
                <w:szCs w:val="26"/>
              </w:rPr>
              <w:t xml:space="preserve">Dự thảo Nghị định </w:t>
            </w:r>
            <w:r w:rsidR="00AB1069" w:rsidRPr="00F66B62">
              <w:rPr>
                <w:rFonts w:ascii="Times New Roman" w:hAnsi="Times New Roman" w:cs="Times New Roman"/>
                <w:sz w:val="26"/>
                <w:szCs w:val="26"/>
              </w:rPr>
              <w:t xml:space="preserve">và quy định chi tiết tại </w:t>
            </w:r>
            <w:r w:rsidRPr="00F66B62">
              <w:rPr>
                <w:rFonts w:ascii="Times New Roman" w:hAnsi="Times New Roman" w:cs="Times New Roman"/>
                <w:sz w:val="26"/>
                <w:szCs w:val="26"/>
              </w:rPr>
              <w:t>Thông tư</w:t>
            </w:r>
            <w:r w:rsidR="00AB1069" w:rsidRPr="00F66B62">
              <w:rPr>
                <w:rFonts w:ascii="Times New Roman" w:hAnsi="Times New Roman" w:cs="Times New Roman"/>
                <w:sz w:val="26"/>
                <w:szCs w:val="26"/>
              </w:rPr>
              <w:t xml:space="preserve"> hướng dẫn.</w:t>
            </w:r>
          </w:p>
        </w:tc>
      </w:tr>
      <w:tr w:rsidR="00F66B62" w:rsidRPr="00F66B62" w14:paraId="0B27713B" w14:textId="77777777" w:rsidTr="005F0420">
        <w:trPr>
          <w:gridAfter w:val="1"/>
          <w:wAfter w:w="10" w:type="dxa"/>
        </w:trPr>
        <w:tc>
          <w:tcPr>
            <w:tcW w:w="1827" w:type="dxa"/>
            <w:vAlign w:val="center"/>
          </w:tcPr>
          <w:p w14:paraId="7158E77A" w14:textId="5924D57A"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5</w:t>
            </w:r>
          </w:p>
        </w:tc>
        <w:tc>
          <w:tcPr>
            <w:tcW w:w="1950" w:type="dxa"/>
            <w:vAlign w:val="center"/>
          </w:tcPr>
          <w:p w14:paraId="7AB519BE" w14:textId="55F51999"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Bộ Y tế</w:t>
            </w:r>
          </w:p>
        </w:tc>
        <w:tc>
          <w:tcPr>
            <w:tcW w:w="7437" w:type="dxa"/>
            <w:vAlign w:val="center"/>
          </w:tcPr>
          <w:p w14:paraId="10A999EB" w14:textId="323F6105" w:rsidR="000E157A" w:rsidRPr="00F66B62" w:rsidRDefault="000E157A" w:rsidP="000E157A">
            <w:pPr>
              <w:ind w:left="173"/>
              <w:jc w:val="both"/>
              <w:rPr>
                <w:rFonts w:ascii="Times New Roman" w:hAnsi="Times New Roman" w:cs="Times New Roman"/>
                <w:i/>
                <w:sz w:val="26"/>
                <w:szCs w:val="26"/>
              </w:rPr>
            </w:pPr>
            <w:r w:rsidRPr="00F66B62">
              <w:rPr>
                <w:rFonts w:ascii="Times New Roman" w:hAnsi="Times New Roman" w:cs="Times New Roman"/>
                <w:sz w:val="26"/>
                <w:szCs w:val="26"/>
              </w:rPr>
              <w:t>Điểm g khoản 1: đề nghị chỉnh sửa thành</w:t>
            </w:r>
            <w:r w:rsidRPr="00F66B62">
              <w:rPr>
                <w:rFonts w:ascii="Times New Roman" w:hAnsi="Times New Roman" w:cs="Times New Roman"/>
                <w:i/>
                <w:sz w:val="26"/>
                <w:szCs w:val="26"/>
              </w:rPr>
              <w:t>:</w:t>
            </w:r>
            <w:r w:rsidR="00AB1069" w:rsidRPr="00F66B62">
              <w:rPr>
                <w:rFonts w:ascii="Times New Roman" w:hAnsi="Times New Roman" w:cs="Times New Roman"/>
                <w:i/>
                <w:sz w:val="26"/>
                <w:szCs w:val="26"/>
              </w:rPr>
              <w:t xml:space="preserve"> </w:t>
            </w:r>
            <w:r w:rsidRPr="00F66B62">
              <w:rPr>
                <w:rFonts w:ascii="Times New Roman" w:hAnsi="Times New Roman" w:cs="Times New Roman"/>
                <w:i/>
                <w:sz w:val="26"/>
                <w:szCs w:val="26"/>
              </w:rPr>
              <w:t xml:space="preserve">“Chi phí dự phòng gồm chi phí dự phòng cho khối lượng, công việc phát sinh, chi phí dự phòng cho yếu tố trượt giá trong giai đoạn thực hiện dự án và chi phí dự phòng rủi ro cho các nội dung không lường trước được của dự án”. </w:t>
            </w:r>
            <w:r w:rsidRPr="00F66B62">
              <w:rPr>
                <w:rFonts w:ascii="Times New Roman" w:hAnsi="Times New Roman" w:cs="Times New Roman"/>
                <w:sz w:val="26"/>
                <w:szCs w:val="26"/>
              </w:rPr>
              <w:t>Lý do đề xuất: Yếu tố trượt giá cần được xác định rõ phạm vi trong giai đoạn thực hiện dự án theo như quy định tại khoản 2 Điều 5 Nghị định số 10/2021/NĐ-CP.</w:t>
            </w:r>
          </w:p>
        </w:tc>
        <w:tc>
          <w:tcPr>
            <w:tcW w:w="3522" w:type="dxa"/>
            <w:gridSpan w:val="2"/>
          </w:tcPr>
          <w:p w14:paraId="558284A4" w14:textId="212A9658" w:rsidR="000E157A" w:rsidRPr="00F66B62" w:rsidRDefault="00AB1069" w:rsidP="000E157A">
            <w:pPr>
              <w:jc w:val="both"/>
              <w:rPr>
                <w:rFonts w:ascii="Times New Roman" w:hAnsi="Times New Roman" w:cs="Times New Roman"/>
                <w:sz w:val="26"/>
                <w:szCs w:val="26"/>
              </w:rPr>
            </w:pPr>
            <w:r w:rsidRPr="00F66B62">
              <w:rPr>
                <w:rFonts w:ascii="Times New Roman" w:hAnsi="Times New Roman" w:cs="Times New Roman"/>
                <w:sz w:val="26"/>
                <w:szCs w:val="26"/>
              </w:rPr>
              <w:t>Tiếp thu, nghiên cứu hoàn thiện dự thảo Nghị định</w:t>
            </w:r>
            <w:r w:rsidR="00FA00B0" w:rsidRPr="00F66B62">
              <w:rPr>
                <w:rFonts w:ascii="Times New Roman" w:hAnsi="Times New Roman" w:cs="Times New Roman"/>
                <w:sz w:val="26"/>
                <w:szCs w:val="26"/>
              </w:rPr>
              <w:t>, tuy nhiên dự phòng cần được xác định phù hợp với toàn bộ các giai đoạn thực hiện của dự án.</w:t>
            </w:r>
          </w:p>
        </w:tc>
      </w:tr>
      <w:tr w:rsidR="00F66B62" w:rsidRPr="00F66B62" w14:paraId="6AF672BC" w14:textId="77777777" w:rsidTr="005F0420">
        <w:trPr>
          <w:gridAfter w:val="1"/>
          <w:wAfter w:w="10" w:type="dxa"/>
        </w:trPr>
        <w:tc>
          <w:tcPr>
            <w:tcW w:w="1827" w:type="dxa"/>
          </w:tcPr>
          <w:p w14:paraId="60B56DA9"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tcPr>
          <w:p w14:paraId="2B3CDAEA" w14:textId="77777777" w:rsidR="000E157A" w:rsidRPr="00F66B62" w:rsidRDefault="000E157A" w:rsidP="000E157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58A719C6" w14:textId="4291487E" w:rsidR="000E157A" w:rsidRPr="00F66B62" w:rsidRDefault="000E157A" w:rsidP="000E157A">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a) Chi phí bồi thường, hỗ trợ và tái định cư (nếu có), bao gồm: chi phí bồi thường về đất, nhà, công trình trên đất, các tài sản gắn liền với đất, trên mặt nước và chi phí bồi thường khác theo quy định; các khoản hỗ trợ khi nhà nước thu hồi đất; chi phí tái định cư; chi phí tổ chức bồi thường, hỗ trợ và tái định cư; chi phí sử dụng đất, thuê đất tính trong thời gian xây dựng và các khoản chi phí khác liên quan đến việc sử dụng đất, chuyển mục đích sử dụng đất, tài nguyên nước, tài nguyên biển theo quy định của pháp luật (nếu có); chi phí di dời, hoàn trả cho phần hạ tầng kỹ thuật đã được đầu tư xây dựng phục vụ giải phóng mặt bằng (nếu có); các chi phí có liên quan </w:t>
            </w:r>
            <w:r w:rsidRPr="00F66B62">
              <w:rPr>
                <w:rFonts w:ascii="Times New Roman" w:hAnsi="Times New Roman" w:cs="Times New Roman"/>
                <w:bCs/>
                <w:strike/>
                <w:sz w:val="26"/>
                <w:szCs w:val="26"/>
              </w:rPr>
              <w:t>chi phí có liên quan khác</w:t>
            </w:r>
            <w:r w:rsidRPr="00F66B62">
              <w:rPr>
                <w:rStyle w:val="ng-star-inserted"/>
                <w:rFonts w:ascii="Times New Roman" w:hAnsi="Times New Roman" w:cs="Times New Roman"/>
                <w:sz w:val="26"/>
                <w:szCs w:val="26"/>
              </w:rPr>
              <w:t xml:space="preserve"> và chi phí dự phòng.</w:t>
            </w:r>
          </w:p>
        </w:tc>
        <w:tc>
          <w:tcPr>
            <w:tcW w:w="3522" w:type="dxa"/>
            <w:gridSpan w:val="2"/>
          </w:tcPr>
          <w:p w14:paraId="1D94A7CF" w14:textId="4BAC35CE" w:rsidR="000E157A" w:rsidRPr="00F66B62" w:rsidRDefault="00FA00B0" w:rsidP="00FA00B0">
            <w:pPr>
              <w:jc w:val="both"/>
              <w:rPr>
                <w:rFonts w:ascii="Times New Roman" w:hAnsi="Times New Roman" w:cs="Times New Roman"/>
                <w:sz w:val="26"/>
                <w:szCs w:val="26"/>
              </w:rPr>
            </w:pPr>
            <w:r w:rsidRPr="00F66B62">
              <w:rPr>
                <w:rFonts w:ascii="Times New Roman" w:hAnsi="Times New Roman" w:cs="Times New Roman"/>
                <w:sz w:val="26"/>
                <w:szCs w:val="26"/>
              </w:rPr>
              <w:t xml:space="preserve">Tiếp thu bỏ đoạn trùng lặp và </w:t>
            </w:r>
            <w:r w:rsidR="000E157A" w:rsidRPr="00F66B62">
              <w:rPr>
                <w:rFonts w:ascii="Times New Roman" w:hAnsi="Times New Roman" w:cs="Times New Roman"/>
                <w:sz w:val="26"/>
                <w:szCs w:val="26"/>
              </w:rPr>
              <w:t xml:space="preserve">bỏ </w:t>
            </w:r>
            <w:r w:rsidRPr="00F66B62">
              <w:rPr>
                <w:rFonts w:ascii="Times New Roman" w:hAnsi="Times New Roman" w:cs="Times New Roman"/>
                <w:sz w:val="26"/>
                <w:szCs w:val="26"/>
              </w:rPr>
              <w:t xml:space="preserve">quy định </w:t>
            </w:r>
            <w:r w:rsidR="000E157A" w:rsidRPr="00F66B62">
              <w:rPr>
                <w:rFonts w:ascii="Times New Roman" w:hAnsi="Times New Roman" w:cs="Times New Roman"/>
                <w:sz w:val="26"/>
                <w:szCs w:val="26"/>
              </w:rPr>
              <w:t>chi phí dự phòng trong chi phí bồi thường, hỗ trợ và tái định cư.</w:t>
            </w:r>
          </w:p>
        </w:tc>
      </w:tr>
      <w:tr w:rsidR="00F66B62" w:rsidRPr="00F66B62" w14:paraId="227681F1" w14:textId="77777777" w:rsidTr="005F0420">
        <w:trPr>
          <w:gridAfter w:val="1"/>
          <w:wAfter w:w="10" w:type="dxa"/>
        </w:trPr>
        <w:tc>
          <w:tcPr>
            <w:tcW w:w="1827" w:type="dxa"/>
            <w:vAlign w:val="center"/>
          </w:tcPr>
          <w:p w14:paraId="164857B2" w14:textId="21925BF3"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7058F4C5" w14:textId="0B390C05"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Ngân hàng TMCP Công thương</w:t>
            </w:r>
          </w:p>
        </w:tc>
        <w:tc>
          <w:tcPr>
            <w:tcW w:w="7437" w:type="dxa"/>
            <w:vAlign w:val="center"/>
          </w:tcPr>
          <w:p w14:paraId="1FB310BF" w14:textId="6B96E054"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Dự kiến điều chỉnh tách chi phí nhà tạm để ở và điều hành thi công không thuộc chi phí gián tiếp trong chi phí xây dựng, thành một khoản mục chi phí riêng sau thuế VAT trong bảng tổng hợp chi phí xây dựng khi đó chi phí này sẽ không được tính vào phần "đuôi chi phí" của đơn giá công tác xây dựng. Kiến nghị ban hành thông tư sớm, đồng bộ với nghị định để có căn cứ thực hiện</w:t>
            </w:r>
          </w:p>
        </w:tc>
        <w:tc>
          <w:tcPr>
            <w:tcW w:w="3522" w:type="dxa"/>
            <w:gridSpan w:val="2"/>
          </w:tcPr>
          <w:p w14:paraId="33962782" w14:textId="65E9BA55"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t>Tiếp thu, Thông tư hướng dẫn</w:t>
            </w:r>
            <w:r w:rsidR="00E81A34" w:rsidRPr="00F66B62">
              <w:rPr>
                <w:rFonts w:ascii="Times New Roman" w:hAnsi="Times New Roman" w:cs="Times New Roman"/>
                <w:sz w:val="26"/>
                <w:szCs w:val="26"/>
              </w:rPr>
              <w:t xml:space="preserve"> đã được Bộ Xây dựng dự thảo và đang được xin ý kiến.</w:t>
            </w:r>
          </w:p>
        </w:tc>
      </w:tr>
      <w:tr w:rsidR="00F66B62" w:rsidRPr="00F66B62" w14:paraId="5A04C3F8" w14:textId="77777777" w:rsidTr="005F0420">
        <w:trPr>
          <w:gridAfter w:val="1"/>
          <w:wAfter w:w="10" w:type="dxa"/>
        </w:trPr>
        <w:tc>
          <w:tcPr>
            <w:tcW w:w="1827" w:type="dxa"/>
            <w:vAlign w:val="center"/>
          </w:tcPr>
          <w:p w14:paraId="249D2BCD" w14:textId="4EE60AAB"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3CA62C11" w14:textId="6A3419B6"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Ngân hàng TMCP Công thương</w:t>
            </w:r>
          </w:p>
        </w:tc>
        <w:tc>
          <w:tcPr>
            <w:tcW w:w="7437" w:type="dxa"/>
            <w:vAlign w:val="center"/>
          </w:tcPr>
          <w:p w14:paraId="4DF564C9" w14:textId="321FD773"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Dự kiến sẽ điều chuyển một số nội dung chi phí thuộc chi phí khác (như chi phí đảm bảo an toàn giao thông phục vụ thi công; chi phí hoàn trả hạ tầng kỹ thuật do bị ảnh hưởng khi thi công xây dựng; chi phí kho bãi chứa vật liệu; chi phí xây dựng nhà bao che cho máy, </w:t>
            </w:r>
            <w:r w:rsidRPr="00F66B62">
              <w:rPr>
                <w:rFonts w:ascii="Times New Roman" w:hAnsi="Times New Roman" w:cs="Times New Roman"/>
                <w:sz w:val="26"/>
                <w:szCs w:val="26"/>
              </w:rPr>
              <w:lastRenderedPageBreak/>
              <w:t>nền móng máy, hệ thống cấp điện, khí nén, hệ thống cấp nước tại hiện trường, lắp đặt, tháo dỡ một số loại máy) về chi phí xây dựng và được quy định cụ thể tại Thông tư</w:t>
            </w:r>
          </w:p>
        </w:tc>
        <w:tc>
          <w:tcPr>
            <w:tcW w:w="3522" w:type="dxa"/>
            <w:gridSpan w:val="2"/>
          </w:tcPr>
          <w:p w14:paraId="5A286057" w14:textId="2BF7EE20" w:rsidR="000E157A" w:rsidRPr="00F66B62" w:rsidRDefault="00E81A34" w:rsidP="000E157A">
            <w:pPr>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Thông tư hướng dẫn đã được Bộ Xây dựng dự thảo và đang được xin ý kiến.</w:t>
            </w:r>
          </w:p>
        </w:tc>
      </w:tr>
      <w:tr w:rsidR="00F66B62" w:rsidRPr="00F66B62" w14:paraId="08F21689" w14:textId="77777777" w:rsidTr="005F0420">
        <w:trPr>
          <w:gridAfter w:val="1"/>
          <w:wAfter w:w="10" w:type="dxa"/>
        </w:trPr>
        <w:tc>
          <w:tcPr>
            <w:tcW w:w="1827" w:type="dxa"/>
            <w:vAlign w:val="center"/>
          </w:tcPr>
          <w:p w14:paraId="7CD4838A" w14:textId="19664BFA"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5</w:t>
            </w:r>
          </w:p>
        </w:tc>
        <w:tc>
          <w:tcPr>
            <w:tcW w:w="1950" w:type="dxa"/>
            <w:vAlign w:val="center"/>
          </w:tcPr>
          <w:p w14:paraId="7FC747BB" w14:textId="047D6C26"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Ngân hàng TMCP Công thương</w:t>
            </w:r>
          </w:p>
        </w:tc>
        <w:tc>
          <w:tcPr>
            <w:tcW w:w="7437" w:type="dxa"/>
            <w:vAlign w:val="center"/>
          </w:tcPr>
          <w:p w14:paraId="1B17C1DA" w14:textId="6BB37AFD"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Điểm c khoản 1: Chi phí thiết bị gồm: chi phí thiết bị công trình (gồm cả trang thiết bị nội thất) và thiết bị công nghệ của công trình, dự án, trong đó bao gồm chi phí mua sắm thiết bị; chi phí quản lý mua sắm thiết bị (nếu có); chi phí mua bản quyền (nếu có); chi phí đào tạo và chuyển giao công nghệ (nếu có); chi phí gia công, chế tạo thiết bị cần gia công, chế tạo (nếu có); chi phí lắp đặt, thí nghiệm, hiệu chỉnh; chi phí chạy thử thiết bị theo yêu cầu kỹ thuật (nếu có); chi phí vận chuyển; bảo hiểm; thuế và các loại phí; chi phí liên quan khác. Đề nghị Bỏ trang thiết bị nội thất ra khỏi chi phí thiết bị</w:t>
            </w:r>
          </w:p>
        </w:tc>
        <w:tc>
          <w:tcPr>
            <w:tcW w:w="3522" w:type="dxa"/>
            <w:gridSpan w:val="2"/>
          </w:tcPr>
          <w:p w14:paraId="797497D7" w14:textId="701E367D"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t>Tiếp thu nghiên cứu, chỉnh sửa.</w:t>
            </w:r>
          </w:p>
        </w:tc>
      </w:tr>
      <w:tr w:rsidR="00F66B62" w:rsidRPr="00F66B62" w14:paraId="22F90153" w14:textId="77777777" w:rsidTr="005F0420">
        <w:trPr>
          <w:gridAfter w:val="1"/>
          <w:wAfter w:w="10" w:type="dxa"/>
        </w:trPr>
        <w:tc>
          <w:tcPr>
            <w:tcW w:w="1827" w:type="dxa"/>
            <w:vAlign w:val="center"/>
          </w:tcPr>
          <w:p w14:paraId="20ED7DFC" w14:textId="07FEB9ED"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5206F3CE" w14:textId="522F720B"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Ngân hàng TMCP Công thương</w:t>
            </w:r>
          </w:p>
        </w:tc>
        <w:tc>
          <w:tcPr>
            <w:tcW w:w="7437" w:type="dxa"/>
            <w:vAlign w:val="center"/>
          </w:tcPr>
          <w:p w14:paraId="6FC3F5B5" w14:textId="3B832494"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g) Chi phí dự phòng gồm chi phí dự phòng cho khối lượng, công việc phát sinh, chi phí dự phòng cho yếu tố trượt giá và chi phí dự phòng rủi ro cho các nội dung không lường trước được của dự án. Kiến nghị ban hành thông tư sớm, đồng bộ với nghị định để có căn cứ thực hiện</w:t>
            </w:r>
          </w:p>
        </w:tc>
        <w:tc>
          <w:tcPr>
            <w:tcW w:w="3522" w:type="dxa"/>
            <w:gridSpan w:val="2"/>
          </w:tcPr>
          <w:p w14:paraId="4BB612B8" w14:textId="6B12817E" w:rsidR="000E157A" w:rsidRPr="00F66B62" w:rsidRDefault="00E81A34" w:rsidP="000E157A">
            <w:pPr>
              <w:jc w:val="both"/>
              <w:rPr>
                <w:rFonts w:ascii="Times New Roman" w:hAnsi="Times New Roman" w:cs="Times New Roman"/>
                <w:sz w:val="26"/>
                <w:szCs w:val="26"/>
              </w:rPr>
            </w:pPr>
            <w:r w:rsidRPr="00F66B62">
              <w:rPr>
                <w:rFonts w:ascii="Times New Roman" w:hAnsi="Times New Roman" w:cs="Times New Roman"/>
                <w:sz w:val="26"/>
                <w:szCs w:val="26"/>
              </w:rPr>
              <w:t>Tiếp thu, Thông tư hướng dẫn đã được Bộ Xây dựng dự thảo và đang được xin ý kiến.</w:t>
            </w:r>
          </w:p>
        </w:tc>
      </w:tr>
      <w:tr w:rsidR="00F66B62" w:rsidRPr="00F66B62" w14:paraId="509477E9" w14:textId="77777777" w:rsidTr="005F0420">
        <w:trPr>
          <w:gridAfter w:val="1"/>
          <w:wAfter w:w="10" w:type="dxa"/>
        </w:trPr>
        <w:tc>
          <w:tcPr>
            <w:tcW w:w="1827" w:type="dxa"/>
            <w:vAlign w:val="center"/>
          </w:tcPr>
          <w:p w14:paraId="0D5EA030" w14:textId="3A4EA580"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0233FDCD" w14:textId="762FFEF5"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Ban quản lý dự án chuyên ngành xây dựng</w:t>
            </w:r>
          </w:p>
        </w:tc>
        <w:tc>
          <w:tcPr>
            <w:tcW w:w="7437" w:type="dxa"/>
            <w:vAlign w:val="center"/>
          </w:tcPr>
          <w:p w14:paraId="1F9C42F8" w14:textId="2A54E694"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b Khoản 2 Điều 5:</w:t>
            </w:r>
            <w:r w:rsidRPr="00F66B62">
              <w:rPr>
                <w:rFonts w:ascii="Times New Roman" w:hAnsi="Times New Roman" w:cs="Times New Roman"/>
                <w:sz w:val="26"/>
                <w:szCs w:val="26"/>
              </w:rPr>
              <w:t xml:space="preserve"> b) Nội dung tổng mức đầu tư của mỗi giai đoạn phân kỳ đầu tư hoặc mỗi dự án thành phần gồm toàn bộ hoặc một số khoản mục chi phí quy định tại khoản 1 Điều này, được xác định riêng theo phạm vi, quy mô, tính chất của từng giai đoạn phân kỳ đầu tư hoặc từng dự án thành phần. Đề nghị xem xét sửa đổi cho cụ thể (các khoản mục chi phí xác định riêng cho từng dự án thành phần tương ứng quy mô của từng dự án thành phần) và bổ sung thêm quy định đối với trường hợp phân kỳ đầu tư. Luật Xây dựng không có khái niệm dự án tổng thể.</w:t>
            </w:r>
            <w:r w:rsidRPr="00F66B62">
              <w:rPr>
                <w:rFonts w:ascii="Times New Roman" w:hAnsi="Times New Roman" w:cs="Times New Roman"/>
                <w:bCs/>
                <w:sz w:val="26"/>
                <w:szCs w:val="26"/>
              </w:rPr>
              <w:t xml:space="preserve"> </w:t>
            </w:r>
          </w:p>
        </w:tc>
        <w:tc>
          <w:tcPr>
            <w:tcW w:w="3522" w:type="dxa"/>
            <w:gridSpan w:val="2"/>
          </w:tcPr>
          <w:p w14:paraId="5D1C830F" w14:textId="55B2A522" w:rsidR="000E157A" w:rsidRPr="00F66B62" w:rsidRDefault="00E81A34"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Tiếp thu, bỏ cụm từ “tổng thể” trong dự thảo Nghị định. Phân kỳ đầu tư khác với dự án thành phần và dự án thành phần độc lập nên không quy định chung.</w:t>
            </w:r>
          </w:p>
          <w:p w14:paraId="40BC5228" w14:textId="7482B6FB" w:rsidR="00E81A34" w:rsidRPr="00F66B62" w:rsidRDefault="000E157A" w:rsidP="00E81A34">
            <w:pPr>
              <w:jc w:val="both"/>
              <w:rPr>
                <w:rFonts w:ascii="Times New Roman" w:hAnsi="Times New Roman" w:cs="Times New Roman"/>
                <w:bCs/>
                <w:sz w:val="26"/>
                <w:szCs w:val="26"/>
              </w:rPr>
            </w:pPr>
            <w:r w:rsidRPr="00F66B62">
              <w:rPr>
                <w:rFonts w:ascii="Times New Roman" w:hAnsi="Times New Roman" w:cs="Times New Roman"/>
                <w:sz w:val="26"/>
                <w:szCs w:val="26"/>
              </w:rPr>
              <w:t xml:space="preserve"> </w:t>
            </w:r>
          </w:p>
          <w:p w14:paraId="48C1DEFD" w14:textId="12C33FA7" w:rsidR="000E157A" w:rsidRPr="00F66B62" w:rsidRDefault="000E157A" w:rsidP="000E157A">
            <w:pPr>
              <w:jc w:val="both"/>
              <w:rPr>
                <w:rFonts w:ascii="Times New Roman" w:hAnsi="Times New Roman" w:cs="Times New Roman"/>
                <w:bCs/>
                <w:sz w:val="26"/>
                <w:szCs w:val="26"/>
              </w:rPr>
            </w:pPr>
          </w:p>
        </w:tc>
      </w:tr>
      <w:tr w:rsidR="00F66B62" w:rsidRPr="00F66B62" w14:paraId="32D777C8" w14:textId="77777777" w:rsidTr="005F0420">
        <w:trPr>
          <w:gridAfter w:val="1"/>
          <w:wAfter w:w="10" w:type="dxa"/>
        </w:trPr>
        <w:tc>
          <w:tcPr>
            <w:tcW w:w="1827" w:type="dxa"/>
            <w:vAlign w:val="center"/>
          </w:tcPr>
          <w:p w14:paraId="67528E6B"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652E7EDA"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Hiệp hội Nhà thầu Việt Nam</w:t>
            </w:r>
          </w:p>
        </w:tc>
        <w:tc>
          <w:tcPr>
            <w:tcW w:w="7437" w:type="dxa"/>
            <w:vAlign w:val="center"/>
          </w:tcPr>
          <w:p w14:paraId="53DB24B2"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Về Phương pháp xác định sơ bộ TMĐT, TMĐT; </w:t>
            </w:r>
          </w:p>
          <w:p w14:paraId="173C8EEC"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Đề nghị cần có hướng dẫn về phương pháp xác định sơ bộ TMĐT để thống nhất trong công tác chuẩn bị đầu tư; </w:t>
            </w:r>
          </w:p>
          <w:p w14:paraId="43C5652F" w14:textId="1FFBBADE"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Hướng dẫn phương pháp xác định TMĐT; + Nên xem hướng dẫn khoản 2 mục Điều 6 vì hướng dẫn không có nội dung, vì quy định này không biết áp dụng thế nào</w:t>
            </w:r>
          </w:p>
        </w:tc>
        <w:tc>
          <w:tcPr>
            <w:tcW w:w="3522" w:type="dxa"/>
            <w:gridSpan w:val="2"/>
          </w:tcPr>
          <w:p w14:paraId="06C79CCF" w14:textId="5C6BFAA9" w:rsidR="000E157A" w:rsidRPr="00F66B62" w:rsidRDefault="00E81A34"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phương pháp xác định sơ bộ TMĐT, TMĐT sẽ được quy định cụ thể tại Thông tư hướng dẫn.</w:t>
            </w:r>
          </w:p>
        </w:tc>
      </w:tr>
      <w:tr w:rsidR="00F66B62" w:rsidRPr="00F66B62" w14:paraId="1525DA76" w14:textId="77777777" w:rsidTr="005F0420">
        <w:trPr>
          <w:gridAfter w:val="1"/>
          <w:wAfter w:w="10" w:type="dxa"/>
        </w:trPr>
        <w:tc>
          <w:tcPr>
            <w:tcW w:w="1827" w:type="dxa"/>
            <w:vAlign w:val="center"/>
          </w:tcPr>
          <w:p w14:paraId="0F1B118B"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5</w:t>
            </w:r>
          </w:p>
        </w:tc>
        <w:tc>
          <w:tcPr>
            <w:tcW w:w="1950" w:type="dxa"/>
            <w:vAlign w:val="center"/>
          </w:tcPr>
          <w:p w14:paraId="1C7CCBD4"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Đồng Nai</w:t>
            </w:r>
          </w:p>
        </w:tc>
        <w:tc>
          <w:tcPr>
            <w:tcW w:w="7437" w:type="dxa"/>
            <w:vAlign w:val="center"/>
          </w:tcPr>
          <w:p w14:paraId="7AA43EAE"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Tại khoản 6 Điều 5 của dự thảo Nghị định, quy định: “6. Đối với dự án chỉ yêu cầu lập báo cáo kinh tế - kỹ thuật đầu tư xây dựng thì tổng mức đầu tư xây dựng gồm dự toán xây dựng công trình, các khoản chi phí khác và chi phí giải phóng, bồi thường tái định cư (nếu có)”. Đề nghị rà soát để đảm bảo đầy đủ các khoản mục chi phí trong tổng mức đầu tư xây dựng</w:t>
            </w:r>
          </w:p>
        </w:tc>
        <w:tc>
          <w:tcPr>
            <w:tcW w:w="3522" w:type="dxa"/>
            <w:gridSpan w:val="2"/>
          </w:tcPr>
          <w:p w14:paraId="0A05A209" w14:textId="51B28B65" w:rsidR="000E157A" w:rsidRPr="00F66B62" w:rsidRDefault="00C758B2"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rà soát và hoàn thiện dự thảo Nghị định.</w:t>
            </w:r>
          </w:p>
        </w:tc>
      </w:tr>
      <w:tr w:rsidR="00F66B62" w:rsidRPr="00F66B62" w14:paraId="3A35FB2C" w14:textId="77777777" w:rsidTr="005F0420">
        <w:trPr>
          <w:gridAfter w:val="1"/>
          <w:wAfter w:w="10" w:type="dxa"/>
        </w:trPr>
        <w:tc>
          <w:tcPr>
            <w:tcW w:w="1827" w:type="dxa"/>
            <w:vAlign w:val="center"/>
          </w:tcPr>
          <w:p w14:paraId="683A9444"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2A56E5C6"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Cục Đường bộ Việt Nam</w:t>
            </w:r>
          </w:p>
        </w:tc>
        <w:tc>
          <w:tcPr>
            <w:tcW w:w="7437" w:type="dxa"/>
            <w:vAlign w:val="center"/>
          </w:tcPr>
          <w:p w14:paraId="62B99413"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a, khoản 2: đề nghị nghiên cứu sửa đổi thành: </w:t>
            </w:r>
            <w:r w:rsidRPr="00F66B62">
              <w:rPr>
                <w:rFonts w:ascii="Times New Roman" w:hAnsi="Times New Roman" w:cs="Times New Roman"/>
                <w:i/>
                <w:iCs/>
                <w:sz w:val="26"/>
                <w:szCs w:val="26"/>
              </w:rPr>
              <w:t xml:space="preserve">“Nội dung tổng mức đầu tư xây dựng của dự án gồm tổng mức đầu tư xây dựng của các phân kỳ đầu tư hoặc tổng mức đầu tư xây dựng các dự án thành phần </w:t>
            </w:r>
            <w:r w:rsidRPr="00F66B62">
              <w:rPr>
                <w:rFonts w:ascii="Times New Roman" w:hAnsi="Times New Roman" w:cs="Times New Roman"/>
                <w:bCs/>
                <w:i/>
                <w:iCs/>
                <w:sz w:val="26"/>
                <w:szCs w:val="26"/>
              </w:rPr>
              <w:t>và các chi phí chung cần thiết khác của dự án”</w:t>
            </w:r>
            <w:r w:rsidRPr="00F66B62">
              <w:rPr>
                <w:rFonts w:ascii="Times New Roman" w:hAnsi="Times New Roman" w:cs="Times New Roman"/>
                <w:bCs/>
                <w:sz w:val="26"/>
                <w:szCs w:val="26"/>
              </w:rPr>
              <w:t xml:space="preserve"> </w:t>
            </w:r>
            <w:r w:rsidRPr="00F66B62">
              <w:rPr>
                <w:rFonts w:ascii="Times New Roman" w:hAnsi="Times New Roman" w:cs="Times New Roman"/>
                <w:sz w:val="26"/>
                <w:szCs w:val="26"/>
              </w:rPr>
              <w:t>để phù hợp với khoản 4 điều 75 Luật Xây dựng</w:t>
            </w:r>
          </w:p>
        </w:tc>
        <w:tc>
          <w:tcPr>
            <w:tcW w:w="3522" w:type="dxa"/>
            <w:gridSpan w:val="2"/>
          </w:tcPr>
          <w:p w14:paraId="438991AD" w14:textId="46240549" w:rsidR="00C758B2" w:rsidRPr="00F66B62" w:rsidRDefault="00C758B2"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w:t>
            </w:r>
          </w:p>
          <w:p w14:paraId="0472911F" w14:textId="3D56BC7B" w:rsidR="000E157A" w:rsidRPr="00F66B62" w:rsidRDefault="00C758B2"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Khoản này quy định về dự án phân chia dự án thành phần độc lập, dự án thành phần. Việc phân kỳ đầu tư khác với phân chia dự án thành phần nên không quy định chung</w:t>
            </w:r>
          </w:p>
        </w:tc>
      </w:tr>
      <w:tr w:rsidR="00F66B62" w:rsidRPr="00F66B62" w14:paraId="70B93751" w14:textId="77777777" w:rsidTr="005F0420">
        <w:trPr>
          <w:gridAfter w:val="1"/>
          <w:wAfter w:w="10" w:type="dxa"/>
        </w:trPr>
        <w:tc>
          <w:tcPr>
            <w:tcW w:w="1827" w:type="dxa"/>
            <w:vAlign w:val="center"/>
          </w:tcPr>
          <w:p w14:paraId="43F1A791"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28B644B0"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tỉnh Lào Cai</w:t>
            </w:r>
          </w:p>
        </w:tc>
        <w:tc>
          <w:tcPr>
            <w:tcW w:w="7437" w:type="dxa"/>
            <w:vAlign w:val="center"/>
          </w:tcPr>
          <w:p w14:paraId="7375D3B3"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Điểm c khoản 1: Đề nghị cơ quan soạn thảo bổ sung danh mục phân loại thiết bị công trình và thiết bị công nghệ để tránh nhầm lẫn trong xác định chi phí. Lý do: Nhằm mục đích xác định đúng chi phí của dự án, đặc biệt với dự án có hàm lượng công nghệ cao (ví dụ: trạm biến áp, nhà máy điện, các nhà máy lắp đặt dây chuyền công nghệ…).</w:t>
            </w:r>
          </w:p>
        </w:tc>
        <w:tc>
          <w:tcPr>
            <w:tcW w:w="3522" w:type="dxa"/>
            <w:gridSpan w:val="2"/>
          </w:tcPr>
          <w:p w14:paraId="0A4769F9" w14:textId="5A00EF16" w:rsidR="000E157A" w:rsidRPr="00F66B62" w:rsidRDefault="00C758B2"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tại Thông tư hướng dẫn sẽ quy định nội hàm chi phí thiết bị công trình và thiết bị công nghệ.</w:t>
            </w:r>
          </w:p>
        </w:tc>
      </w:tr>
      <w:tr w:rsidR="00F66B62" w:rsidRPr="00F66B62" w14:paraId="0798EC74" w14:textId="77777777" w:rsidTr="005F0420">
        <w:trPr>
          <w:gridAfter w:val="1"/>
          <w:wAfter w:w="10" w:type="dxa"/>
        </w:trPr>
        <w:tc>
          <w:tcPr>
            <w:tcW w:w="1827" w:type="dxa"/>
            <w:vAlign w:val="center"/>
          </w:tcPr>
          <w:p w14:paraId="0C8C11AB"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748E8EAE"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Sở Xây dựng tỉnh Lào Cai</w:t>
            </w:r>
          </w:p>
        </w:tc>
        <w:tc>
          <w:tcPr>
            <w:tcW w:w="7437" w:type="dxa"/>
            <w:vAlign w:val="center"/>
          </w:tcPr>
          <w:p w14:paraId="1C04A6F1"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Điểm g khoản 1: Đề nghị cơ quan soạn thảo bổ sung quy định và hướng dẫn cụ thể về cách xác định tỷ lệ dự phòng rủi ro không lường trước được theo loại hình dự án. Lý do: Nhằm mục đích bố trí đủ vốn cho dự án</w:t>
            </w:r>
          </w:p>
        </w:tc>
        <w:tc>
          <w:tcPr>
            <w:tcW w:w="3522" w:type="dxa"/>
            <w:gridSpan w:val="2"/>
          </w:tcPr>
          <w:p w14:paraId="79853D98" w14:textId="6FBEFB25" w:rsidR="000E157A" w:rsidRPr="00F66B62" w:rsidRDefault="00C758B2"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d</w:t>
            </w:r>
            <w:r w:rsidR="000E157A" w:rsidRPr="00F66B62">
              <w:rPr>
                <w:rFonts w:ascii="Times New Roman" w:hAnsi="Times New Roman" w:cs="Times New Roman"/>
                <w:sz w:val="26"/>
                <w:szCs w:val="26"/>
              </w:rPr>
              <w:t xml:space="preserve">ự thảo Nghị định đã chỉnh sửa </w:t>
            </w:r>
            <w:r w:rsidRPr="00F66B62">
              <w:rPr>
                <w:rFonts w:ascii="Times New Roman" w:hAnsi="Times New Roman" w:cs="Times New Roman"/>
                <w:sz w:val="26"/>
                <w:szCs w:val="26"/>
              </w:rPr>
              <w:t xml:space="preserve">bỏ </w:t>
            </w:r>
            <w:r w:rsidR="000E157A" w:rsidRPr="00F66B62">
              <w:rPr>
                <w:rFonts w:ascii="Times New Roman" w:hAnsi="Times New Roman" w:cs="Times New Roman"/>
                <w:sz w:val="26"/>
                <w:szCs w:val="26"/>
              </w:rPr>
              <w:t>quy định về dự phòng rủi ro</w:t>
            </w:r>
            <w:r w:rsidRPr="00F66B62">
              <w:rPr>
                <w:rFonts w:ascii="Times New Roman" w:hAnsi="Times New Roman" w:cs="Times New Roman"/>
                <w:sz w:val="26"/>
                <w:szCs w:val="26"/>
              </w:rPr>
              <w:t xml:space="preserve"> không lường trước được.</w:t>
            </w:r>
          </w:p>
        </w:tc>
      </w:tr>
      <w:tr w:rsidR="00F66B62" w:rsidRPr="00F66B62" w14:paraId="1BFFADB0" w14:textId="77777777" w:rsidTr="005F0420">
        <w:trPr>
          <w:gridAfter w:val="1"/>
          <w:wAfter w:w="10" w:type="dxa"/>
        </w:trPr>
        <w:tc>
          <w:tcPr>
            <w:tcW w:w="1827" w:type="dxa"/>
            <w:vAlign w:val="center"/>
          </w:tcPr>
          <w:p w14:paraId="10B3D7EA"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5E6EE135"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5EC286BE"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Điểm e, khoản 1, Điều 5: Quy định rõ phạm vi, nội dung các khoản mục chi phí cần thiết thuộc chi phí khác của dự án</w:t>
            </w:r>
          </w:p>
        </w:tc>
        <w:tc>
          <w:tcPr>
            <w:tcW w:w="3522" w:type="dxa"/>
            <w:gridSpan w:val="2"/>
          </w:tcPr>
          <w:p w14:paraId="67B814B7" w14:textId="7CD454F9"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001D6350" w:rsidRPr="00F66B62">
              <w:rPr>
                <w:rFonts w:ascii="Times New Roman" w:hAnsi="Times New Roman" w:cs="Times New Roman"/>
                <w:sz w:val="26"/>
                <w:szCs w:val="26"/>
              </w:rPr>
              <w:t xml:space="preserve">tại Thông tư hướng dẫn sẽ quy định chi tiết nội dung này. </w:t>
            </w:r>
          </w:p>
        </w:tc>
      </w:tr>
      <w:tr w:rsidR="00F66B62" w:rsidRPr="00F66B62" w14:paraId="44CA96D5" w14:textId="77777777" w:rsidTr="005F0420">
        <w:trPr>
          <w:gridAfter w:val="1"/>
          <w:wAfter w:w="10" w:type="dxa"/>
        </w:trPr>
        <w:tc>
          <w:tcPr>
            <w:tcW w:w="1827" w:type="dxa"/>
            <w:vAlign w:val="center"/>
          </w:tcPr>
          <w:p w14:paraId="3AB7006B"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5</w:t>
            </w:r>
          </w:p>
        </w:tc>
        <w:tc>
          <w:tcPr>
            <w:tcW w:w="1950" w:type="dxa"/>
            <w:vAlign w:val="center"/>
          </w:tcPr>
          <w:p w14:paraId="1997EDA7"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7484DEE8"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điểm b: Bổ sung nội dung: chi phí xây dựng khác. Lý do đề xuất: Nên bổ sung để phù hợp với các thông tư hướng dẫn (nếu có).</w:t>
            </w:r>
          </w:p>
        </w:tc>
        <w:tc>
          <w:tcPr>
            <w:tcW w:w="3522" w:type="dxa"/>
            <w:gridSpan w:val="2"/>
          </w:tcPr>
          <w:p w14:paraId="28684FD0" w14:textId="5AFD5803" w:rsidR="000E157A" w:rsidRPr="00F66B62" w:rsidRDefault="001D6350"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quy định tại Thông tư hướng dẫn.</w:t>
            </w:r>
          </w:p>
        </w:tc>
      </w:tr>
      <w:tr w:rsidR="00F66B62" w:rsidRPr="00F66B62" w14:paraId="36813A47" w14:textId="77777777" w:rsidTr="005F0420">
        <w:trPr>
          <w:gridAfter w:val="1"/>
          <w:wAfter w:w="10" w:type="dxa"/>
        </w:trPr>
        <w:tc>
          <w:tcPr>
            <w:tcW w:w="1827" w:type="dxa"/>
            <w:vAlign w:val="center"/>
          </w:tcPr>
          <w:p w14:paraId="2B095308"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 và Điều 6</w:t>
            </w:r>
          </w:p>
        </w:tc>
        <w:tc>
          <w:tcPr>
            <w:tcW w:w="1950" w:type="dxa"/>
            <w:vAlign w:val="center"/>
          </w:tcPr>
          <w:p w14:paraId="1FC311BB"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198BF2C6"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Điều 5 và Điều 6 (Nội dung và phương pháp xác định Tổng mức đầu tư): Tại Điểm c Khoản 1 Điều 5 và Điểm c Khoản 2 Điều 6, dự thảo đang gộp chung “thiết bị công trình” và “thiết bị công nghệ” trong cùng một quy định. Đề nghị tách hai loại thiết bị này thành hai nội dung độc lập. Việc này nhằm đảm bảo thống nhất với định hướng tại điểm 2.4(a) của Tờ trình Chính phủ phù hợp với thực tế là thiết bị công nghệ (như thiết bị CNTT) có đặc thù mua sắm riêng, hiện đang được điều chỉnh bởi các văn bản chuyên ngành khác như Nghị định 45/2026/NĐ-CP ngày 26/01/2026.</w:t>
            </w:r>
          </w:p>
        </w:tc>
        <w:tc>
          <w:tcPr>
            <w:tcW w:w="3522" w:type="dxa"/>
            <w:gridSpan w:val="2"/>
          </w:tcPr>
          <w:p w14:paraId="28ED667B" w14:textId="3D8A4ED4" w:rsidR="000E157A" w:rsidRPr="00F66B62" w:rsidRDefault="001D6350"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tại Thông tư hướng dẫn sẽ quy định nội hàm chi phí thiết bị công trình và thiết bị công nghệ.</w:t>
            </w:r>
          </w:p>
        </w:tc>
      </w:tr>
      <w:tr w:rsidR="00F66B62" w:rsidRPr="00F66B62" w14:paraId="051EEF56" w14:textId="77777777" w:rsidTr="005F0420">
        <w:trPr>
          <w:gridAfter w:val="1"/>
          <w:wAfter w:w="10" w:type="dxa"/>
        </w:trPr>
        <w:tc>
          <w:tcPr>
            <w:tcW w:w="1827" w:type="dxa"/>
            <w:vAlign w:val="center"/>
          </w:tcPr>
          <w:p w14:paraId="16A5751C"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648A794E"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2F5C7FC7" w14:textId="5A2AE0C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Khoản 6 Điều 5 (Tổng mức đầu tư xây dựng): Tại khoản 2 Điều 75 Luật Xây dựng quy định “Tổng mức đầu tư ……yêu cầu lập Báo cáo kinh tế - kỹ thuật”. Tuy nhiên, tại Khoản 6 Điều 5 của dự thảo Nghị định lại quy định: “Đối với dự án chỉ yêu cầu lập báo cáo kinh tế - kỹ thuật đầu tư xây dựng thì Tổng mức đầu tư gồm dự toán xây dựng công trình, các khoản chi phí khác và chi phí giải phóng, bồi thường tái định cư (nếu có) ”. Đề nghị dự thảo Nghị định hướng dẫn cụ thể cách lập và sử dụng đối với “chi phí thiết bị (nếu có); chi phí quản lý dự án; chi phí tư vấn xây dựng; chi phí dự phòng” trong trường hợp dự án chỉ yêu cầu lập báo cáo kinh tế - kỹ thuật đầu tư xây dựng.</w:t>
            </w:r>
          </w:p>
        </w:tc>
        <w:tc>
          <w:tcPr>
            <w:tcW w:w="3522" w:type="dxa"/>
            <w:gridSpan w:val="2"/>
          </w:tcPr>
          <w:p w14:paraId="0A9EB1FD" w14:textId="06A2F80C" w:rsidR="000E157A" w:rsidRPr="00F66B62" w:rsidRDefault="001D6350" w:rsidP="000E157A">
            <w:pPr>
              <w:jc w:val="both"/>
              <w:rPr>
                <w:rFonts w:ascii="Times New Roman" w:hAnsi="Times New Roman" w:cs="Times New Roman"/>
                <w:sz w:val="26"/>
                <w:szCs w:val="26"/>
              </w:rPr>
            </w:pPr>
            <w:r w:rsidRPr="00F66B62">
              <w:rPr>
                <w:rFonts w:ascii="Times New Roman" w:hAnsi="Times New Roman" w:cs="Times New Roman"/>
                <w:sz w:val="26"/>
                <w:szCs w:val="26"/>
              </w:rPr>
              <w:t>Tiếp thu, nội dung này được quy định cụ thể trong Thông tư hướng dẫn.</w:t>
            </w:r>
          </w:p>
        </w:tc>
      </w:tr>
      <w:tr w:rsidR="00F66B62" w:rsidRPr="00F66B62" w14:paraId="3920ECCA" w14:textId="77777777" w:rsidTr="005F0420">
        <w:trPr>
          <w:gridAfter w:val="1"/>
          <w:wAfter w:w="10" w:type="dxa"/>
        </w:trPr>
        <w:tc>
          <w:tcPr>
            <w:tcW w:w="1827" w:type="dxa"/>
            <w:vAlign w:val="center"/>
          </w:tcPr>
          <w:p w14:paraId="64DB2290" w14:textId="26656C7D"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vAlign w:val="center"/>
          </w:tcPr>
          <w:p w14:paraId="45C9DFE7" w14:textId="53C1CA9A"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UBND Thanh Hóa</w:t>
            </w:r>
          </w:p>
        </w:tc>
        <w:tc>
          <w:tcPr>
            <w:tcW w:w="7437" w:type="dxa"/>
            <w:vAlign w:val="center"/>
          </w:tcPr>
          <w:p w14:paraId="6C9F88D7" w14:textId="4FC6C4B2" w:rsidR="000E157A" w:rsidRPr="00F66B62" w:rsidRDefault="000E157A" w:rsidP="000E157A">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Tại điểm a khoản 1 Điều 5 dự thảo Nghị định quy định chi phí bồi thường, hỗ trợ và tái định cư bao gồm “chi phí hoàn trả cho phần hạ tầng kỹ thuật đã được đầu tư xây dựng phục vụ giải phóng mặt bằng (nếu có)”. Tuy nhiên, theo quy định của Luật Đất đai và các quy định về bồi thường, giải phóng mặt bằng hiện hành, không có nội dung quy định về chi phí hoàn trả đối với phần hạ tầng kỹ thuật phục vụ giải phóng mặt bằng (chỉ có chi phí bồi thường, hỗ trợ, tái định cư). </w:t>
            </w:r>
            <w:r w:rsidRPr="00F66B62">
              <w:rPr>
                <w:rFonts w:ascii="Times New Roman" w:hAnsi="Times New Roman" w:cs="Times New Roman"/>
                <w:sz w:val="26"/>
                <w:szCs w:val="26"/>
              </w:rPr>
              <w:lastRenderedPageBreak/>
              <w:t>Do đó, đề nghị làm rõ nội dung “chi phí hoàn trả cho phần hạ tầng kỹ thuật đã được đầu tư xây dựng phục vụ giải phóng mặt bằng (nếu có)”.</w:t>
            </w:r>
          </w:p>
        </w:tc>
        <w:tc>
          <w:tcPr>
            <w:tcW w:w="3522" w:type="dxa"/>
            <w:gridSpan w:val="2"/>
          </w:tcPr>
          <w:p w14:paraId="6163A93C" w14:textId="2F99F7E8" w:rsidR="000E157A" w:rsidRPr="00F66B62" w:rsidRDefault="001D6350" w:rsidP="000E157A">
            <w:pPr>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làm rõ như sau</w:t>
            </w:r>
            <w:r w:rsidR="000E157A" w:rsidRPr="00F66B62">
              <w:rPr>
                <w:rFonts w:ascii="Times New Roman" w:hAnsi="Times New Roman" w:cs="Times New Roman"/>
                <w:sz w:val="26"/>
                <w:szCs w:val="26"/>
              </w:rPr>
              <w:t>:</w:t>
            </w:r>
          </w:p>
          <w:p w14:paraId="3F519DD6" w14:textId="791DFFC0"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t xml:space="preserve">Chi phí hoàn trả cho phần hạ tầng kỹ thuật đã được đầu tư xây dựng phục vụ giải phóng mặt bằng (nếu có) là chi phí được tính toán xác định để hoàn trả hạ tầng kỹ thuật bị ảnh hưởng </w:t>
            </w:r>
            <w:r w:rsidRPr="00F66B62">
              <w:rPr>
                <w:rFonts w:ascii="Times New Roman" w:hAnsi="Times New Roman" w:cs="Times New Roman"/>
                <w:sz w:val="26"/>
                <w:szCs w:val="26"/>
              </w:rPr>
              <w:lastRenderedPageBreak/>
              <w:t>trong quá trình giải phóng mặt bẳng. Có thể bao gồm chi phí xây dựng, sửa chữa cho các công trình, hạng mục công trình hạ tầng kỹ thuật tính chất bị ảnh hưởng, được thực hiện theo pháp luật xây dựng.</w:t>
            </w:r>
          </w:p>
        </w:tc>
      </w:tr>
      <w:tr w:rsidR="00F66B62" w:rsidRPr="00F66B62" w14:paraId="6BC8A639" w14:textId="77777777" w:rsidTr="005F0420">
        <w:trPr>
          <w:gridAfter w:val="1"/>
          <w:wAfter w:w="10" w:type="dxa"/>
        </w:trPr>
        <w:tc>
          <w:tcPr>
            <w:tcW w:w="1827" w:type="dxa"/>
            <w:vAlign w:val="center"/>
          </w:tcPr>
          <w:p w14:paraId="0ED0611B"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5, Điều 6</w:t>
            </w:r>
          </w:p>
        </w:tc>
        <w:tc>
          <w:tcPr>
            <w:tcW w:w="1950" w:type="dxa"/>
            <w:vAlign w:val="center"/>
          </w:tcPr>
          <w:p w14:paraId="6B29F863"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 Bộ Khoa học và Công nghệ</w:t>
            </w:r>
          </w:p>
        </w:tc>
        <w:tc>
          <w:tcPr>
            <w:tcW w:w="7437" w:type="dxa"/>
            <w:vAlign w:val="center"/>
          </w:tcPr>
          <w:p w14:paraId="442AD4EB"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Điểm g Khoản 1 Điều 5 và Điểm g Khoản 4 Điều 6: Đề nghị thống nhất tên gọi của các khoản mục thuộc chi phí dự phòng.</w:t>
            </w:r>
          </w:p>
        </w:tc>
        <w:tc>
          <w:tcPr>
            <w:tcW w:w="3522" w:type="dxa"/>
            <w:gridSpan w:val="2"/>
          </w:tcPr>
          <w:p w14:paraId="3A370507"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hiệu chỉnh phù hợp</w:t>
            </w:r>
          </w:p>
        </w:tc>
      </w:tr>
      <w:tr w:rsidR="00F66B62" w:rsidRPr="00F66B62" w14:paraId="5348295C" w14:textId="77777777" w:rsidTr="005F0420">
        <w:trPr>
          <w:gridAfter w:val="1"/>
          <w:wAfter w:w="10" w:type="dxa"/>
        </w:trPr>
        <w:tc>
          <w:tcPr>
            <w:tcW w:w="1827" w:type="dxa"/>
            <w:vAlign w:val="center"/>
          </w:tcPr>
          <w:p w14:paraId="0B9DB9E4"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 7, 27, 28</w:t>
            </w:r>
          </w:p>
        </w:tc>
        <w:tc>
          <w:tcPr>
            <w:tcW w:w="1950" w:type="dxa"/>
            <w:vAlign w:val="center"/>
          </w:tcPr>
          <w:p w14:paraId="3CF129EF"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0AE281F4"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Dự án giải phóng mặt bằng (GPMB) độc lập: Quy định nguyên tắc không tính trùng chi phí quản lý dự án và chi phí tư vấn giữa các dự án.</w:t>
            </w:r>
          </w:p>
        </w:tc>
        <w:tc>
          <w:tcPr>
            <w:tcW w:w="3522" w:type="dxa"/>
            <w:gridSpan w:val="2"/>
          </w:tcPr>
          <w:p w14:paraId="2EA03619" w14:textId="160FC490"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rà soát quy định trong Thông tư hướng dẫn</w:t>
            </w:r>
          </w:p>
        </w:tc>
      </w:tr>
      <w:tr w:rsidR="00F66B62" w:rsidRPr="00F66B62" w14:paraId="0FA6CF6D" w14:textId="77777777" w:rsidTr="005F0420">
        <w:trPr>
          <w:gridAfter w:val="1"/>
          <w:wAfter w:w="10" w:type="dxa"/>
        </w:trPr>
        <w:tc>
          <w:tcPr>
            <w:tcW w:w="1827" w:type="dxa"/>
            <w:vAlign w:val="center"/>
          </w:tcPr>
          <w:p w14:paraId="126784D1"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 7, 27, 28</w:t>
            </w:r>
          </w:p>
        </w:tc>
        <w:tc>
          <w:tcPr>
            <w:tcW w:w="1950" w:type="dxa"/>
            <w:vAlign w:val="center"/>
          </w:tcPr>
          <w:p w14:paraId="285F09F6"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610DF982"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Dự án GPMB độc lập: Khi thẩm định TMĐT dự án GPMB cần đối chiếu với cơ cấu chi phí GPMB trong sơ bộ TMĐT của dự án tổng thể.</w:t>
            </w:r>
          </w:p>
        </w:tc>
        <w:tc>
          <w:tcPr>
            <w:tcW w:w="3522" w:type="dxa"/>
            <w:gridSpan w:val="2"/>
            <w:vMerge w:val="restart"/>
          </w:tcPr>
          <w:p w14:paraId="7029D394" w14:textId="6DAF7453"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Nội dung thẩm định dự án GPMB theo quy định của pháp luật về đất đai. Trường hợp làm vượt sơ bộ TMĐT thì phải được đánh giá theo quy định về điều chỉnh sơ bộ TMĐT</w:t>
            </w:r>
          </w:p>
        </w:tc>
      </w:tr>
      <w:tr w:rsidR="00F66B62" w:rsidRPr="00F66B62" w14:paraId="30D6BEE4" w14:textId="77777777" w:rsidTr="005F0420">
        <w:trPr>
          <w:gridAfter w:val="1"/>
          <w:wAfter w:w="10" w:type="dxa"/>
        </w:trPr>
        <w:tc>
          <w:tcPr>
            <w:tcW w:w="1827" w:type="dxa"/>
            <w:vAlign w:val="center"/>
          </w:tcPr>
          <w:p w14:paraId="0D70496A" w14:textId="7777777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 7, 27, 28</w:t>
            </w:r>
          </w:p>
        </w:tc>
        <w:tc>
          <w:tcPr>
            <w:tcW w:w="1950" w:type="dxa"/>
            <w:vAlign w:val="center"/>
          </w:tcPr>
          <w:p w14:paraId="27BD1F8E" w14:textId="77777777" w:rsidR="000E157A" w:rsidRPr="00F66B62" w:rsidRDefault="000E157A" w:rsidP="000E157A">
            <w:pPr>
              <w:ind w:left="37"/>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1D705F55" w14:textId="77777777"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Dự án GPMB độc lập: Trường hợp chi phí GPMB tăng đáng kể cần đánh giá tác động đến cân đối vốn của dự án chính</w:t>
            </w:r>
          </w:p>
        </w:tc>
        <w:tc>
          <w:tcPr>
            <w:tcW w:w="3522" w:type="dxa"/>
            <w:gridSpan w:val="2"/>
            <w:vMerge/>
          </w:tcPr>
          <w:p w14:paraId="7B06040F" w14:textId="7F0E7EFF" w:rsidR="000E157A" w:rsidRPr="00F66B62" w:rsidRDefault="000E157A" w:rsidP="000E157A">
            <w:pPr>
              <w:ind w:left="173"/>
              <w:jc w:val="both"/>
              <w:rPr>
                <w:rFonts w:ascii="Times New Roman" w:hAnsi="Times New Roman" w:cs="Times New Roman"/>
                <w:sz w:val="26"/>
                <w:szCs w:val="26"/>
              </w:rPr>
            </w:pPr>
          </w:p>
        </w:tc>
      </w:tr>
      <w:tr w:rsidR="00F66B62" w:rsidRPr="00F66B62" w14:paraId="36723C67" w14:textId="77777777" w:rsidTr="005F0420">
        <w:trPr>
          <w:gridAfter w:val="1"/>
          <w:wAfter w:w="10" w:type="dxa"/>
        </w:trPr>
        <w:tc>
          <w:tcPr>
            <w:tcW w:w="1827" w:type="dxa"/>
          </w:tcPr>
          <w:p w14:paraId="42B020D5" w14:textId="404D5D88"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tcPr>
          <w:p w14:paraId="79E85601" w14:textId="7309F003" w:rsidR="000E157A" w:rsidRPr="00F66B62" w:rsidRDefault="000E157A" w:rsidP="000E157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61386144" w14:textId="5F49997A" w:rsidR="000E157A" w:rsidRPr="00F66B62" w:rsidRDefault="000E157A" w:rsidP="000E157A">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c) Chi phí thiết bị (nếu có), bao gồm: chi phí thiết bị công trình (gồm cả trang thiết bị nội thất) và thiết bị công nghệ của công trình, dự án, trong đó bao gồm chi phí mua sắm thiết bị; chi phí quản lý mua sắm thiết bị (nếu có); chi phí gia công, chế tạo thiết bị cần gia công, chế tạo (nếu có); chi phí lắp đặt, thí nghiệm, hiệu chỉnh; chi phí chạy thử thiết bị theo yêu cầu kỹ thuật (nếu có); chi phí vận chuyển, bảo hiểm; thuế và các loại phí; chi phí liên quan khác.</w:t>
            </w:r>
          </w:p>
        </w:tc>
        <w:tc>
          <w:tcPr>
            <w:tcW w:w="3522" w:type="dxa"/>
            <w:gridSpan w:val="2"/>
          </w:tcPr>
          <w:p w14:paraId="2591B6DD" w14:textId="77777777" w:rsidR="000E157A" w:rsidRPr="00F66B62" w:rsidRDefault="000E157A" w:rsidP="000E157A">
            <w:pPr>
              <w:ind w:left="32"/>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w:t>
            </w:r>
          </w:p>
          <w:p w14:paraId="6220F215" w14:textId="77777777" w:rsidR="000E157A" w:rsidRPr="00F66B62" w:rsidRDefault="000E157A" w:rsidP="000E157A">
            <w:pPr>
              <w:ind w:left="32"/>
              <w:jc w:val="both"/>
              <w:rPr>
                <w:rFonts w:ascii="Times New Roman" w:hAnsi="Times New Roman" w:cs="Times New Roman"/>
                <w:sz w:val="26"/>
                <w:szCs w:val="26"/>
              </w:rPr>
            </w:pPr>
            <w:r w:rsidRPr="00F66B62">
              <w:rPr>
                <w:rFonts w:ascii="Times New Roman" w:hAnsi="Times New Roman" w:cs="Times New Roman"/>
                <w:sz w:val="26"/>
                <w:szCs w:val="26"/>
              </w:rPr>
              <w:t xml:space="preserve">Nội dung “nếu có” đã được quy định tại khoản 2 Điều 75 Luật Xây dựng. </w:t>
            </w:r>
          </w:p>
          <w:p w14:paraId="4AF8661D" w14:textId="40C83A06" w:rsidR="000E157A" w:rsidRPr="00F66B62" w:rsidRDefault="000E157A" w:rsidP="000E157A">
            <w:pPr>
              <w:ind w:left="173"/>
              <w:jc w:val="both"/>
              <w:rPr>
                <w:rFonts w:ascii="Times New Roman" w:hAnsi="Times New Roman" w:cs="Times New Roman"/>
                <w:sz w:val="26"/>
                <w:szCs w:val="26"/>
              </w:rPr>
            </w:pPr>
          </w:p>
        </w:tc>
      </w:tr>
      <w:tr w:rsidR="00F66B62" w:rsidRPr="00F66B62" w14:paraId="4A7DC880" w14:textId="77777777" w:rsidTr="005F0420">
        <w:trPr>
          <w:gridAfter w:val="1"/>
          <w:wAfter w:w="10" w:type="dxa"/>
        </w:trPr>
        <w:tc>
          <w:tcPr>
            <w:tcW w:w="1827" w:type="dxa"/>
          </w:tcPr>
          <w:p w14:paraId="06C0E6B6" w14:textId="63EA49D6"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6</w:t>
            </w:r>
          </w:p>
        </w:tc>
        <w:tc>
          <w:tcPr>
            <w:tcW w:w="1950" w:type="dxa"/>
          </w:tcPr>
          <w:p w14:paraId="315F95FB" w14:textId="2E1F7561" w:rsidR="000E157A" w:rsidRPr="00F66B62" w:rsidRDefault="000E157A" w:rsidP="000E157A">
            <w:pPr>
              <w:ind w:left="37"/>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3B098B10" w14:textId="335C3C34" w:rsidR="000E157A" w:rsidRPr="00F66B62" w:rsidRDefault="000E157A" w:rsidP="001D6350">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Tại Điều 6 dự thảo Nghị định:</w:t>
            </w:r>
            <w:r w:rsidR="001D6350" w:rsidRPr="00F66B62">
              <w:rPr>
                <w:rStyle w:val="ng-star-inserted"/>
                <w:rFonts w:ascii="Times New Roman" w:hAnsi="Times New Roman" w:cs="Times New Roman"/>
                <w:sz w:val="26"/>
                <w:szCs w:val="26"/>
              </w:rPr>
              <w:t xml:space="preserve"> </w:t>
            </w:r>
            <w:r w:rsidRPr="00F66B62">
              <w:rPr>
                <w:rStyle w:val="ng-star-inserted"/>
                <w:rFonts w:ascii="Times New Roman" w:hAnsi="Times New Roman" w:cs="Times New Roman"/>
                <w:sz w:val="26"/>
                <w:szCs w:val="26"/>
              </w:rPr>
              <w:t>Đề nghị bổ sung quy định các chi phí đặc thù theo các quy định của điều ước quốc tế, thỏa thuận về vốn ODA, vốn vay ưu đãi là một trong những khoản mục chi phí trong tổng mức đầu tư để bảo đảm phù hợp với quy định tại khoản 3 Điều 5 dự thảo Nghị định.</w:t>
            </w:r>
          </w:p>
        </w:tc>
        <w:tc>
          <w:tcPr>
            <w:tcW w:w="3522" w:type="dxa"/>
            <w:gridSpan w:val="2"/>
          </w:tcPr>
          <w:p w14:paraId="7828A639" w14:textId="537FB838" w:rsidR="000E157A" w:rsidRPr="00F66B62" w:rsidRDefault="001D6350"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nội dung này được quy định tại khoản 3 Điều 6</w:t>
            </w:r>
          </w:p>
        </w:tc>
      </w:tr>
      <w:tr w:rsidR="00F66B62" w:rsidRPr="00F66B62" w14:paraId="7FBB8389" w14:textId="77777777" w:rsidTr="005F0420">
        <w:trPr>
          <w:gridAfter w:val="1"/>
          <w:wAfter w:w="10" w:type="dxa"/>
        </w:trPr>
        <w:tc>
          <w:tcPr>
            <w:tcW w:w="1827" w:type="dxa"/>
          </w:tcPr>
          <w:p w14:paraId="05E0E794" w14:textId="3EB79697"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tcPr>
          <w:p w14:paraId="2020CA4C" w14:textId="2418F8B2" w:rsidR="000E157A" w:rsidRPr="00F66B62" w:rsidRDefault="000E157A" w:rsidP="000E157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Cục Hàng không Việt Nam</w:t>
            </w:r>
          </w:p>
        </w:tc>
        <w:tc>
          <w:tcPr>
            <w:tcW w:w="7437" w:type="dxa"/>
          </w:tcPr>
          <w:p w14:paraId="24FD7B8F" w14:textId="6D099655" w:rsidR="000E157A" w:rsidRPr="00F66B62" w:rsidRDefault="000E157A" w:rsidP="000E157A">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Điểm a, Khoản 4 Điều 6, đề nghị sửa là: “Chi phí bồi thường, hỗ trợ và tái định cư được xác định trên cơ sở thống kê sơ bộ về bồi thường, hỗ trợ và tái định cư của dự án; các chế độ, chính sách của Nhà nước có liên quan và chi phí dự phòng” để thống nhất nội dung tại Điểm a, khoản 1 Điều 5 (chi phí GPMB bao gồm chi phí dự phòng).</w:t>
            </w:r>
          </w:p>
        </w:tc>
        <w:tc>
          <w:tcPr>
            <w:tcW w:w="3522" w:type="dxa"/>
            <w:gridSpan w:val="2"/>
          </w:tcPr>
          <w:p w14:paraId="2B79EE66" w14:textId="6BD26A3C" w:rsidR="000E157A" w:rsidRPr="00F66B62" w:rsidRDefault="00765D34"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hoàn thiện dự thảo nghị định đảm bảo tính thống nhất theo hướng không quy định chi phí dự phòng trong chi phí GPMB</w:t>
            </w:r>
          </w:p>
        </w:tc>
      </w:tr>
      <w:tr w:rsidR="00F66B62" w:rsidRPr="00F66B62" w14:paraId="5DBCD40A" w14:textId="77777777" w:rsidTr="005F0420">
        <w:trPr>
          <w:gridAfter w:val="1"/>
          <w:wAfter w:w="10" w:type="dxa"/>
        </w:trPr>
        <w:tc>
          <w:tcPr>
            <w:tcW w:w="1827" w:type="dxa"/>
          </w:tcPr>
          <w:p w14:paraId="042B2C17" w14:textId="5FAB2726"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tcPr>
          <w:p w14:paraId="07471E9D" w14:textId="4409D5E4" w:rsidR="000E157A" w:rsidRPr="00F66B62" w:rsidRDefault="000E157A" w:rsidP="000E157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Cục Hàng không Việt Nam</w:t>
            </w:r>
          </w:p>
        </w:tc>
        <w:tc>
          <w:tcPr>
            <w:tcW w:w="7437" w:type="dxa"/>
          </w:tcPr>
          <w:p w14:paraId="4E6E1F9C" w14:textId="485F53AF" w:rsidR="000E157A" w:rsidRPr="00F66B62" w:rsidRDefault="000E157A" w:rsidP="000E157A">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Khoản 2: Dự thảo Nghị định quy định về các phương pháp xác định Tổng mức đầu tư xây dựng. Tại điểm a khoản 2 Điều 6 có nội dung: “Xác định theo số lượng đơn vị khối lượng công việc, nhóm loại công tác xây dựng, đơn vị kết cấu, bộ phận công trình và giá xây dựng công trình tương ứng”. Để đảm bảo tính chính xác và rõ ràng, Cục HKVN đề nghị bổ sung cụm từ “hệ thống định mức xây dựng” vào nội dung này. Cụ thể sửa lại thành: “Xác định theo số lượng đơn vị khối lượng công việc, nhóm loại công tác xây dựng, đơn vị kết cấu, bộ phận công trình, hệ thống định mức xây dựng và giá xây dựng công trình tương ứng”.</w:t>
            </w:r>
          </w:p>
        </w:tc>
        <w:tc>
          <w:tcPr>
            <w:tcW w:w="3522" w:type="dxa"/>
            <w:gridSpan w:val="2"/>
          </w:tcPr>
          <w:p w14:paraId="71BF94D0" w14:textId="0C1A41D6"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 trong Nghị định</w:t>
            </w:r>
          </w:p>
        </w:tc>
      </w:tr>
      <w:tr w:rsidR="00F66B62" w:rsidRPr="00F66B62" w14:paraId="708F78DE" w14:textId="77777777" w:rsidTr="005F0420">
        <w:trPr>
          <w:gridAfter w:val="1"/>
          <w:wAfter w:w="10" w:type="dxa"/>
        </w:trPr>
        <w:tc>
          <w:tcPr>
            <w:tcW w:w="1827" w:type="dxa"/>
          </w:tcPr>
          <w:p w14:paraId="32D367E1" w14:textId="665C5960"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5</w:t>
            </w:r>
          </w:p>
        </w:tc>
        <w:tc>
          <w:tcPr>
            <w:tcW w:w="1950" w:type="dxa"/>
          </w:tcPr>
          <w:p w14:paraId="7344E45F" w14:textId="7FDD9F46" w:rsidR="000E157A" w:rsidRPr="00F66B62" w:rsidRDefault="000E157A" w:rsidP="000E157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Sở Xây dựng Đồng Tháp</w:t>
            </w:r>
          </w:p>
        </w:tc>
        <w:tc>
          <w:tcPr>
            <w:tcW w:w="7437" w:type="dxa"/>
          </w:tcPr>
          <w:p w14:paraId="743433BE" w14:textId="77777777" w:rsidR="000E157A" w:rsidRPr="00F66B62" w:rsidRDefault="000E157A" w:rsidP="000E157A">
            <w:pPr>
              <w:ind w:left="174"/>
              <w:jc w:val="both"/>
              <w:rPr>
                <w:rStyle w:val="ng-star-inserted"/>
                <w:rFonts w:ascii="Times New Roman" w:hAnsi="Times New Roman" w:cs="Times New Roman"/>
                <w:i/>
                <w:sz w:val="26"/>
                <w:szCs w:val="26"/>
              </w:rPr>
            </w:pPr>
            <w:r w:rsidRPr="00F66B62">
              <w:rPr>
                <w:rStyle w:val="ng-star-inserted"/>
                <w:rFonts w:ascii="Times New Roman" w:hAnsi="Times New Roman" w:cs="Times New Roman"/>
                <w:sz w:val="26"/>
                <w:szCs w:val="26"/>
              </w:rPr>
              <w:t xml:space="preserve">Khuyến nghị Bộ Xây dựng nghiên cứu, điều chỉnh thành: </w:t>
            </w:r>
            <w:r w:rsidRPr="00F66B62">
              <w:rPr>
                <w:rStyle w:val="ng-star-inserted"/>
                <w:rFonts w:ascii="Times New Roman" w:hAnsi="Times New Roman" w:cs="Times New Roman"/>
                <w:i/>
                <w:sz w:val="26"/>
                <w:szCs w:val="26"/>
              </w:rPr>
              <w:t>“2. Phương pháp để xác định các khoản mục chi phí trong tổng mức đầu tư xây dựng gồm: a) Phương pháp xác định từ khối lượng xây dựng tính theo thiết kế và đơn giá tương ứng, cùng chi phí cho các yêu cầu cần thiết khác của dự án;</w:t>
            </w:r>
          </w:p>
          <w:p w14:paraId="11B1EED8" w14:textId="77777777" w:rsidR="000E157A" w:rsidRPr="00F66B62" w:rsidRDefault="000E157A" w:rsidP="000E157A">
            <w:pPr>
              <w:ind w:left="174"/>
              <w:jc w:val="both"/>
              <w:rPr>
                <w:rStyle w:val="ng-star-inserted"/>
                <w:rFonts w:ascii="Times New Roman" w:hAnsi="Times New Roman" w:cs="Times New Roman"/>
                <w:i/>
                <w:sz w:val="26"/>
                <w:szCs w:val="26"/>
              </w:rPr>
            </w:pPr>
            <w:r w:rsidRPr="00F66B62">
              <w:rPr>
                <w:rStyle w:val="ng-star-inserted"/>
                <w:rFonts w:ascii="Times New Roman" w:hAnsi="Times New Roman" w:cs="Times New Roman"/>
                <w:i/>
                <w:sz w:val="26"/>
                <w:szCs w:val="26"/>
              </w:rPr>
              <w:t xml:space="preserve"> b) Phương pháp xác định theo suất vốn đầu tư xây dựng và khối lượng tương ứng; </w:t>
            </w:r>
          </w:p>
          <w:p w14:paraId="7224A0D1" w14:textId="77777777" w:rsidR="000E157A" w:rsidRPr="00F66B62" w:rsidRDefault="000E157A" w:rsidP="000E157A">
            <w:pPr>
              <w:ind w:left="174"/>
              <w:jc w:val="both"/>
              <w:rPr>
                <w:rStyle w:val="ng-star-inserted"/>
                <w:rFonts w:ascii="Times New Roman" w:hAnsi="Times New Roman" w:cs="Times New Roman"/>
                <w:i/>
                <w:sz w:val="26"/>
                <w:szCs w:val="26"/>
              </w:rPr>
            </w:pPr>
            <w:r w:rsidRPr="00F66B62">
              <w:rPr>
                <w:rStyle w:val="ng-star-inserted"/>
                <w:rFonts w:ascii="Times New Roman" w:hAnsi="Times New Roman" w:cs="Times New Roman"/>
                <w:i/>
                <w:sz w:val="26"/>
                <w:szCs w:val="26"/>
              </w:rPr>
              <w:t xml:space="preserve">c) Phương pháp xác định từ dữ liệu về chi phí của các dự án, công trình tương tự đã thực hiện; </w:t>
            </w:r>
          </w:p>
          <w:p w14:paraId="023A75A7" w14:textId="77777777" w:rsidR="000E157A" w:rsidRPr="00F66B62" w:rsidRDefault="000E157A" w:rsidP="000E157A">
            <w:pPr>
              <w:ind w:left="174"/>
              <w:jc w:val="both"/>
              <w:rPr>
                <w:rStyle w:val="ng-star-inserted"/>
                <w:rFonts w:ascii="Times New Roman" w:hAnsi="Times New Roman" w:cs="Times New Roman"/>
                <w:i/>
                <w:sz w:val="26"/>
                <w:szCs w:val="26"/>
              </w:rPr>
            </w:pPr>
            <w:r w:rsidRPr="00F66B62">
              <w:rPr>
                <w:rStyle w:val="ng-star-inserted"/>
                <w:rFonts w:ascii="Times New Roman" w:hAnsi="Times New Roman" w:cs="Times New Roman"/>
                <w:i/>
                <w:sz w:val="26"/>
                <w:szCs w:val="26"/>
              </w:rPr>
              <w:t xml:space="preserve">d) Kết hợp các phương pháp quy định tại điểm a, b, c khoản này.” </w:t>
            </w:r>
          </w:p>
          <w:p w14:paraId="34FA1536" w14:textId="17C047BC" w:rsidR="000E157A" w:rsidRPr="00F66B62" w:rsidRDefault="000E157A" w:rsidP="000E157A">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lastRenderedPageBreak/>
              <w:t>Lý do: Theo quy định tại điểm a khoản 3 Điều 75 Luật Xây dựng 2025, việc xác định các chi phí trong tổng mức đầu tư trên cơ sở khối lượng thiết kế và đơn giá tương ứng.</w:t>
            </w:r>
          </w:p>
        </w:tc>
        <w:tc>
          <w:tcPr>
            <w:tcW w:w="3522" w:type="dxa"/>
            <w:gridSpan w:val="2"/>
          </w:tcPr>
          <w:p w14:paraId="790C8677" w14:textId="6E4F0FFA" w:rsidR="000E157A" w:rsidRPr="00F66B62" w:rsidRDefault="00765D34"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nghiên cứu hoàn thiện dự thảo Nghị định theo hướng không quy định cụ thể tên phương pháp xác định.</w:t>
            </w:r>
          </w:p>
        </w:tc>
      </w:tr>
      <w:tr w:rsidR="00F66B62" w:rsidRPr="00F66B62" w14:paraId="1DB3F6A5" w14:textId="77777777" w:rsidTr="005F0420">
        <w:trPr>
          <w:gridAfter w:val="1"/>
          <w:wAfter w:w="10" w:type="dxa"/>
        </w:trPr>
        <w:tc>
          <w:tcPr>
            <w:tcW w:w="1827" w:type="dxa"/>
          </w:tcPr>
          <w:p w14:paraId="5B8D51A5" w14:textId="1F3DE290"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6</w:t>
            </w:r>
          </w:p>
        </w:tc>
        <w:tc>
          <w:tcPr>
            <w:tcW w:w="1950" w:type="dxa"/>
          </w:tcPr>
          <w:p w14:paraId="57820F3E" w14:textId="242965B0" w:rsidR="000E157A" w:rsidRPr="00F66B62" w:rsidRDefault="000E157A" w:rsidP="000E157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338F915F" w14:textId="632ECD54"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a Khoản 4 Điều 6:</w:t>
            </w:r>
            <w:r w:rsidRPr="00F66B62">
              <w:rPr>
                <w:rFonts w:ascii="Times New Roman" w:hAnsi="Times New Roman" w:cs="Times New Roman"/>
                <w:sz w:val="26"/>
                <w:szCs w:val="26"/>
              </w:rPr>
              <w:t xml:space="preserve"> a) Chi phí bồi thường, hỗ trợ và tái định cư được xác định trên cơ sở diện tích đất thu hồi và giá đất; ước tính giá trị tài sản bồi thường, các khoản hỗ trợ theo chế độ, chính sách của Nhà nước có liên quan; sơ bộ phương án tái định cư; sơ bộ phương án di dời mồ mả, di chuyển các công trình hạ tầng trong phạm vi đất thu hồi (gọi chung là sơ bộ phương án bồi thường, hỗ trợ, tái định cư). Đề nghị xem xét sửa đổi vận dụng theo Điều 3 Nghị định số 88/2024/NĐ-CP về bồi thường, hỗ trợ, tái định cư khi Nhà nước thu hồi đất (đã sửa đổi, bổ sung tại Nghị định số 49/2026/NĐ-CP) để xác định trong giai đoạn lập sơ bộ tổng mức đầu tư, tổng mức đầu tư (tạm gọi là </w:t>
            </w:r>
            <w:r w:rsidRPr="00F66B62">
              <w:rPr>
                <w:rFonts w:ascii="Times New Roman" w:hAnsi="Times New Roman" w:cs="Times New Roman"/>
                <w:bCs/>
                <w:sz w:val="26"/>
                <w:szCs w:val="26"/>
              </w:rPr>
              <w:t xml:space="preserve">sơ bộ </w:t>
            </w:r>
            <w:r w:rsidRPr="00F66B62">
              <w:rPr>
                <w:rFonts w:ascii="Times New Roman" w:hAnsi="Times New Roman" w:cs="Times New Roman"/>
                <w:sz w:val="26"/>
                <w:szCs w:val="26"/>
              </w:rPr>
              <w:t>phương án bồi thường, hỗ trợ, tái định cư); trong giai đoạn tiếp theo sẽ lập, phê duyệt phương án bồi thường, hỗ trợ, tái định cư theo quy định tại Điều 3 Nghị định số 88/2024/NĐ-CP.</w:t>
            </w:r>
            <w:r w:rsidRPr="00F66B62">
              <w:rPr>
                <w:rFonts w:ascii="Times New Roman" w:hAnsi="Times New Roman" w:cs="Times New Roman"/>
                <w:bCs/>
                <w:sz w:val="26"/>
                <w:szCs w:val="26"/>
              </w:rPr>
              <w:t xml:space="preserve"> </w:t>
            </w:r>
          </w:p>
        </w:tc>
        <w:tc>
          <w:tcPr>
            <w:tcW w:w="3522" w:type="dxa"/>
            <w:gridSpan w:val="2"/>
          </w:tcPr>
          <w:p w14:paraId="25C8A6CE" w14:textId="20A12F61" w:rsidR="000E157A" w:rsidRPr="00F66B62" w:rsidRDefault="00B23FDC"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d</w:t>
            </w:r>
            <w:r w:rsidR="000E157A" w:rsidRPr="00F66B62">
              <w:rPr>
                <w:rFonts w:ascii="Times New Roman" w:hAnsi="Times New Roman" w:cs="Times New Roman"/>
                <w:sz w:val="26"/>
                <w:szCs w:val="26"/>
              </w:rPr>
              <w:t xml:space="preserve">ự thảo Nghị định </w:t>
            </w:r>
            <w:r w:rsidRPr="00F66B62">
              <w:rPr>
                <w:rFonts w:ascii="Times New Roman" w:hAnsi="Times New Roman" w:cs="Times New Roman"/>
                <w:sz w:val="26"/>
                <w:szCs w:val="26"/>
              </w:rPr>
              <w:t xml:space="preserve">theo hướng chỉ quy định nguyên tắc chung </w:t>
            </w:r>
            <w:r w:rsidR="000E157A" w:rsidRPr="00F66B62">
              <w:rPr>
                <w:rFonts w:ascii="Times New Roman" w:hAnsi="Times New Roman" w:cs="Times New Roman"/>
                <w:sz w:val="26"/>
                <w:szCs w:val="26"/>
              </w:rPr>
              <w:t>về việc áp dụng chế độ, chính sách của nhà nước có liên quan</w:t>
            </w:r>
          </w:p>
        </w:tc>
      </w:tr>
      <w:tr w:rsidR="00F66B62" w:rsidRPr="00F66B62" w14:paraId="28CEBE0F" w14:textId="77777777" w:rsidTr="005F0420">
        <w:trPr>
          <w:gridAfter w:val="1"/>
          <w:wAfter w:w="10" w:type="dxa"/>
        </w:trPr>
        <w:tc>
          <w:tcPr>
            <w:tcW w:w="1827" w:type="dxa"/>
          </w:tcPr>
          <w:p w14:paraId="37D8BF8A" w14:textId="1C603F18"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tcPr>
          <w:p w14:paraId="1138DA91" w14:textId="336129CD" w:rsidR="000E157A" w:rsidRPr="00F66B62" w:rsidRDefault="000E157A" w:rsidP="000E157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318D6C26" w14:textId="77777777" w:rsidR="000E157A" w:rsidRPr="00F66B62" w:rsidRDefault="000E157A" w:rsidP="000E157A">
            <w:pPr>
              <w:ind w:left="201"/>
              <w:jc w:val="both"/>
              <w:rPr>
                <w:rFonts w:ascii="Times New Roman" w:hAnsi="Times New Roman" w:cs="Times New Roman"/>
                <w:bCs/>
                <w:sz w:val="26"/>
                <w:szCs w:val="26"/>
              </w:rPr>
            </w:pPr>
            <w:r w:rsidRPr="00F66B62">
              <w:rPr>
                <w:rFonts w:ascii="Times New Roman" w:hAnsi="Times New Roman" w:cs="Times New Roman"/>
                <w:bCs/>
                <w:sz w:val="26"/>
                <w:szCs w:val="26"/>
              </w:rPr>
              <w:t>Điểm c Khoản 4 Điều 6:</w:t>
            </w:r>
            <w:r w:rsidRPr="00F66B62">
              <w:rPr>
                <w:rFonts w:ascii="Times New Roman" w:hAnsi="Times New Roman" w:cs="Times New Roman"/>
                <w:sz w:val="26"/>
                <w:szCs w:val="26"/>
              </w:rPr>
              <w:t xml:space="preserve"> c) Chi phí thiết bị gồm chi phí thiết bị công trình và chi phí thiết bị công nghệ; được xác định cho công trình, dự án trên cơ sở khối lượng, số lượng, chủng loại thiết bị, hệ thống thiết bị theo yêu cầu thiết kế xây dựng, thiết kế công nghệ hoặc diện tích, công suất hoặc năng lực phục vụ theo thiết kế và giá mua thiết bị, các chi phí khác có liên quan quy định tại điểm c khoản 2 Điều 5 Nghị định này. Đề nghị xem xét bỏ nội dung “phù hợp giá thị trường” vì nguyên tắc chung xác định giá mua thiết bị đã quy định tại Khoản 3 Điều 75 Luật Xây dựng và Khoản 7 Điều 6 Dự thảo Nghị định. Đề nghị xem xét bỏ nội dung “giá xây dựng tại Điều 24 Nghị định này” và bổ sung nội dung “các chi phí khác có liên quan quy định tại điểm c khoản 2 Điều 5 Nghị định này” vì Điều 24 Dự thảo Nghị định quy định về giá xây dựng, giá các yếu tố chi phí trực </w:t>
            </w:r>
            <w:r w:rsidRPr="00F66B62">
              <w:rPr>
                <w:rFonts w:ascii="Times New Roman" w:hAnsi="Times New Roman" w:cs="Times New Roman"/>
                <w:sz w:val="26"/>
                <w:szCs w:val="26"/>
              </w:rPr>
              <w:lastRenderedPageBreak/>
              <w:t>tiếp cấu thành giá công tác xây dựng; trong khi đây là chi phí thiết bị.</w:t>
            </w:r>
            <w:r w:rsidRPr="00F66B62">
              <w:rPr>
                <w:rFonts w:ascii="Times New Roman" w:hAnsi="Times New Roman" w:cs="Times New Roman"/>
                <w:bCs/>
                <w:sz w:val="26"/>
                <w:szCs w:val="26"/>
              </w:rPr>
              <w:t xml:space="preserve"> </w:t>
            </w:r>
          </w:p>
          <w:p w14:paraId="4D25A073" w14:textId="77777777" w:rsidR="000E157A" w:rsidRPr="00F66B62" w:rsidRDefault="000E157A" w:rsidP="000E157A">
            <w:pPr>
              <w:ind w:left="173"/>
              <w:jc w:val="both"/>
              <w:rPr>
                <w:rFonts w:ascii="Times New Roman" w:hAnsi="Times New Roman" w:cs="Times New Roman"/>
                <w:sz w:val="26"/>
                <w:szCs w:val="26"/>
              </w:rPr>
            </w:pPr>
          </w:p>
        </w:tc>
        <w:tc>
          <w:tcPr>
            <w:tcW w:w="3522" w:type="dxa"/>
            <w:gridSpan w:val="2"/>
          </w:tcPr>
          <w:p w14:paraId="37894953" w14:textId="197ABD02"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chỉnh sửa trong Nghị định</w:t>
            </w:r>
          </w:p>
        </w:tc>
      </w:tr>
      <w:tr w:rsidR="00F66B62" w:rsidRPr="00F66B62" w14:paraId="64014931" w14:textId="77777777" w:rsidTr="005F0420">
        <w:trPr>
          <w:gridAfter w:val="1"/>
          <w:wAfter w:w="10" w:type="dxa"/>
        </w:trPr>
        <w:tc>
          <w:tcPr>
            <w:tcW w:w="1827" w:type="dxa"/>
          </w:tcPr>
          <w:p w14:paraId="3414BAC4" w14:textId="14B1A8FB" w:rsidR="00396D0A" w:rsidRPr="00F66B62" w:rsidRDefault="00396D0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6</w:t>
            </w:r>
          </w:p>
        </w:tc>
        <w:tc>
          <w:tcPr>
            <w:tcW w:w="1950" w:type="dxa"/>
          </w:tcPr>
          <w:p w14:paraId="1A4DCA72" w14:textId="7EAC61F2" w:rsidR="00396D0A" w:rsidRPr="00F66B62" w:rsidRDefault="00396D0A" w:rsidP="000E157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36368D08" w14:textId="77777777" w:rsidR="00396D0A" w:rsidRPr="00F66B62" w:rsidRDefault="00396D0A" w:rsidP="000E157A">
            <w:pPr>
              <w:ind w:left="201"/>
              <w:jc w:val="both"/>
              <w:rPr>
                <w:rFonts w:ascii="Times New Roman" w:hAnsi="Times New Roman" w:cs="Times New Roman"/>
                <w:bCs/>
                <w:sz w:val="26"/>
                <w:szCs w:val="26"/>
              </w:rPr>
            </w:pPr>
            <w:r w:rsidRPr="00F66B62">
              <w:rPr>
                <w:rFonts w:ascii="Times New Roman" w:hAnsi="Times New Roman" w:cs="Times New Roman"/>
                <w:bCs/>
                <w:sz w:val="26"/>
                <w:szCs w:val="26"/>
              </w:rPr>
              <w:t>Điểm d Khoản 4 Điều 6:</w:t>
            </w:r>
            <w:r w:rsidRPr="00F66B62">
              <w:rPr>
                <w:rFonts w:ascii="Times New Roman" w:hAnsi="Times New Roman" w:cs="Times New Roman"/>
                <w:sz w:val="26"/>
                <w:szCs w:val="26"/>
              </w:rPr>
              <w:t xml:space="preserve"> d) Chi phí quản lý dự án được xác định theo quy định tại Điều 27 Nghị định này hoặc tính toán từ dữ liệu chi phí tương tự của các dự án, công trình trong nước đã và đang thực hiện trong trường hợp định mức chi phí không phù hợp với quy mô, tính chất dự án; trường hợp không đủ cơ sở xác định chi phí nêu trên thì được tham khảo, sử dụng giá, dữ liệu chi phí của các công trình, dự án đã thực hiện ở nước ngoài để xác định chi phí. Điều 27 Dự thảo Nghị định quy định chi phí quản lý dự án được xác định trên cơ sở: (1) định mức tỷ lệ phần trăm (%); hoặc (2) bằng cách lập dự toán phù hợp với hình thức tổ chức quản lý dự án, thời gian thực hiện dự án, quy mô và đặc điểm công việc quản lý dự án. Đối với dự án quy mô lớn, đặc thù, lần đầu được đầu tư xây dựng tại Việt Nam, định mức tỷ lệ % do Nhà nước công bố không phù hợp, có thể xác định bằng lập dự toán. Tuy nhiên đây là giai đoạn xác định tổng mức đầu tư; chưa đủ dữ liệu để lập dự toán chi tiết. Do vậy đề nghị xem xét bổ sung nội dung trên, vận dụng Khoản 7 Điều 6 Dự thảo Nghị định, trong đó có quy định việc sử dụng dữ liệu chi phí công trình tương tự để xác định tổng mức đầu tư của dự án: được tính toán từ dữ liệu chi phí tương tự của các công trình trong nước đã và đang thực hiện; trường hợp không đủ cơ sở xác định chi phí nêu trên thì được tham khảo, sử dụng giá, dữ liệu chi phí của các công trình, dự án đã thực hiện hoặc đang thực hiện ở nước ngoài để xác định chi phí. Việc bổ sung nội dung trên cũng nhằm không mâu thuẫn với Khoản 7 (quy định chung nguyên tắc xác định tổng mức đầu tư, việc sử dụng công cụ định mức xây dựng, giá xây dựng, dữ liệu chi phí công trình tương tự để xác định tổng mức đầu tư của dự án) thay vì quy định cứng như Dự thảo Nghị định.</w:t>
            </w:r>
            <w:r w:rsidRPr="00F66B62">
              <w:rPr>
                <w:rFonts w:ascii="Times New Roman" w:hAnsi="Times New Roman" w:cs="Times New Roman"/>
                <w:bCs/>
                <w:sz w:val="26"/>
                <w:szCs w:val="26"/>
              </w:rPr>
              <w:t xml:space="preserve"> </w:t>
            </w:r>
          </w:p>
          <w:p w14:paraId="355C37B4" w14:textId="77777777" w:rsidR="00396D0A" w:rsidRPr="00F66B62" w:rsidRDefault="00396D0A" w:rsidP="000E157A">
            <w:pPr>
              <w:ind w:left="173"/>
              <w:jc w:val="both"/>
              <w:rPr>
                <w:rFonts w:ascii="Times New Roman" w:hAnsi="Times New Roman" w:cs="Times New Roman"/>
                <w:sz w:val="26"/>
                <w:szCs w:val="26"/>
              </w:rPr>
            </w:pPr>
          </w:p>
        </w:tc>
        <w:tc>
          <w:tcPr>
            <w:tcW w:w="3522" w:type="dxa"/>
            <w:gridSpan w:val="2"/>
            <w:vMerge w:val="restart"/>
          </w:tcPr>
          <w:p w14:paraId="65CD3928" w14:textId="77777777" w:rsidR="00396D0A" w:rsidRPr="00F66B62" w:rsidRDefault="00396D0A" w:rsidP="000E157A">
            <w:pPr>
              <w:jc w:val="both"/>
              <w:rPr>
                <w:rFonts w:ascii="Times New Roman" w:hAnsi="Times New Roman" w:cs="Times New Roman"/>
                <w:sz w:val="26"/>
                <w:szCs w:val="26"/>
              </w:rPr>
            </w:pPr>
            <w:r w:rsidRPr="00F66B62">
              <w:rPr>
                <w:rFonts w:ascii="Times New Roman" w:hAnsi="Times New Roman" w:cs="Times New Roman"/>
                <w:sz w:val="26"/>
                <w:szCs w:val="26"/>
              </w:rPr>
              <w:lastRenderedPageBreak/>
              <w:t>Giải trình:</w:t>
            </w:r>
          </w:p>
          <w:p w14:paraId="0D1697CA" w14:textId="4317DA54" w:rsidR="00396D0A" w:rsidRPr="00F66B62" w:rsidRDefault="00396D0A" w:rsidP="000E157A">
            <w:pPr>
              <w:jc w:val="both"/>
              <w:rPr>
                <w:rFonts w:ascii="Times New Roman" w:hAnsi="Times New Roman" w:cs="Times New Roman"/>
                <w:sz w:val="26"/>
                <w:szCs w:val="26"/>
              </w:rPr>
            </w:pPr>
            <w:r w:rsidRPr="00F66B62">
              <w:rPr>
                <w:rFonts w:ascii="Times New Roman" w:hAnsi="Times New Roman" w:cs="Times New Roman"/>
                <w:sz w:val="26"/>
                <w:szCs w:val="26"/>
              </w:rPr>
              <w:t>Dự thảo Nghị định đã quy định về việc xác định chi phí quản lý dự án tại Điều 25, chi phí tư vấn xây dựng tại Điều 26 Nghị định bằng định mức tỷ lệ hoặc bằng cách lập dự toán.</w:t>
            </w:r>
          </w:p>
          <w:p w14:paraId="36C9D535" w14:textId="77777777" w:rsidR="00396D0A" w:rsidRPr="00F66B62" w:rsidRDefault="00396D0A" w:rsidP="000E157A">
            <w:pPr>
              <w:jc w:val="both"/>
              <w:rPr>
                <w:rFonts w:ascii="Times New Roman" w:hAnsi="Times New Roman" w:cs="Times New Roman"/>
                <w:sz w:val="26"/>
                <w:szCs w:val="26"/>
              </w:rPr>
            </w:pPr>
            <w:r w:rsidRPr="00F66B62">
              <w:rPr>
                <w:rFonts w:ascii="Times New Roman" w:hAnsi="Times New Roman" w:cs="Times New Roman"/>
                <w:sz w:val="26"/>
                <w:szCs w:val="26"/>
              </w:rPr>
              <w:t>Việc sử dụng công cụ định mức, giá, dữ liệu công trình tương tự trong nước, nước ngoài đã được quy định cụ thể tại khoản 5 Điều 6 dự thảo Nghị định.</w:t>
            </w:r>
          </w:p>
          <w:p w14:paraId="2DD1C863" w14:textId="073C9B3E" w:rsidR="00396D0A" w:rsidRPr="00F66B62" w:rsidRDefault="00396D0A" w:rsidP="000E157A">
            <w:pPr>
              <w:jc w:val="both"/>
              <w:rPr>
                <w:rFonts w:ascii="Times New Roman" w:hAnsi="Times New Roman" w:cs="Times New Roman"/>
                <w:sz w:val="26"/>
                <w:szCs w:val="26"/>
              </w:rPr>
            </w:pPr>
            <w:r w:rsidRPr="00F66B62">
              <w:rPr>
                <w:rFonts w:ascii="Times New Roman" w:hAnsi="Times New Roman" w:cs="Times New Roman"/>
                <w:sz w:val="26"/>
                <w:szCs w:val="26"/>
              </w:rPr>
              <w:t>Đối với dự án quy mô lớn, kỹ thuật phức tạp, sử dụng công nghệ mới chưa phổ biến tại Việt Nam, dự thảo Nghị định đã có các quy định riêng về định mức công trình (tại điểm d khoản 5 Điều 20); Ban đơn giá công trình đối với dự án quy mô quan trọng quốc gia (tại khoản 5 điều 24); Bộ Xây dựng hướng dẫn về quản lý chi phí, định mức, đơn giá (khoản 3 điều 32)</w:t>
            </w:r>
          </w:p>
        </w:tc>
      </w:tr>
      <w:tr w:rsidR="00F66B62" w:rsidRPr="00F66B62" w14:paraId="2013FA06" w14:textId="77777777" w:rsidTr="005F0420">
        <w:trPr>
          <w:gridAfter w:val="1"/>
          <w:wAfter w:w="10" w:type="dxa"/>
        </w:trPr>
        <w:tc>
          <w:tcPr>
            <w:tcW w:w="1827" w:type="dxa"/>
          </w:tcPr>
          <w:p w14:paraId="37EB1564" w14:textId="79CCC2A3" w:rsidR="00396D0A" w:rsidRPr="00F66B62" w:rsidRDefault="00396D0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6</w:t>
            </w:r>
          </w:p>
        </w:tc>
        <w:tc>
          <w:tcPr>
            <w:tcW w:w="1950" w:type="dxa"/>
          </w:tcPr>
          <w:p w14:paraId="50A06662" w14:textId="3F53E29F" w:rsidR="00396D0A" w:rsidRPr="00F66B62" w:rsidRDefault="00396D0A" w:rsidP="000E157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34849B43" w14:textId="1029CDE6" w:rsidR="00396D0A" w:rsidRPr="00F66B62" w:rsidRDefault="00396D0A" w:rsidP="000E157A">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đ Khoản 4 Điều 6: đ) Chi phí tư vấn đầu tư xây dựng được xác định theo quy định tại Điều 28 Nghị định này hoặc được tính toán từ dữ liệu chi phí tương tự của các dự án, công trình trong nước đã và đang thực hiện trong trường hợp định mức chi phí không phù hợp với quy mô, tính chất dự án; trường hợp không đủ cơ sở xác định chi phí nêu trên thì được tham khảo, sử dụng giá, dữ liệu chi phí của các công trình, dự án đã thực hiện hoặc đang thực hiện ở nước ngoài để xác định chi phí. Tương tự như đối với chi phí quản lý dự án.</w:t>
            </w:r>
          </w:p>
        </w:tc>
        <w:tc>
          <w:tcPr>
            <w:tcW w:w="3522" w:type="dxa"/>
            <w:gridSpan w:val="2"/>
            <w:vMerge/>
          </w:tcPr>
          <w:p w14:paraId="5E453520" w14:textId="77777777" w:rsidR="00396D0A" w:rsidRPr="00F66B62" w:rsidRDefault="00396D0A" w:rsidP="000E157A">
            <w:pPr>
              <w:ind w:left="173"/>
              <w:jc w:val="both"/>
              <w:rPr>
                <w:rFonts w:ascii="Times New Roman" w:hAnsi="Times New Roman" w:cs="Times New Roman"/>
                <w:sz w:val="26"/>
                <w:szCs w:val="26"/>
              </w:rPr>
            </w:pPr>
          </w:p>
        </w:tc>
      </w:tr>
      <w:tr w:rsidR="00F66B62" w:rsidRPr="00F66B62" w14:paraId="55149EB6" w14:textId="77777777" w:rsidTr="005F0420">
        <w:trPr>
          <w:gridAfter w:val="1"/>
          <w:wAfter w:w="10" w:type="dxa"/>
        </w:trPr>
        <w:tc>
          <w:tcPr>
            <w:tcW w:w="1827" w:type="dxa"/>
          </w:tcPr>
          <w:p w14:paraId="1E57FFC9" w14:textId="7BFFB59A" w:rsidR="000E157A" w:rsidRPr="00F66B62" w:rsidRDefault="000E157A" w:rsidP="000E157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tcPr>
          <w:p w14:paraId="30FC812F" w14:textId="27FA94DA" w:rsidR="000E157A" w:rsidRPr="00F66B62" w:rsidRDefault="000E157A" w:rsidP="000E157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 Bộ Công thương</w:t>
            </w:r>
          </w:p>
        </w:tc>
        <w:tc>
          <w:tcPr>
            <w:tcW w:w="7437" w:type="dxa"/>
          </w:tcPr>
          <w:p w14:paraId="61F4C6A2" w14:textId="7EC5E46B" w:rsidR="000E157A" w:rsidRPr="00F66B62" w:rsidRDefault="000E157A" w:rsidP="000E157A">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e Khoản 4 Điều 6: e) Chi phí khác được xác định bằng định mức chi phí hoặc bằng phương pháp lập dự toán từ dữ liệu chi phí tương tự của các dự án, công trình trong nước đã và đang thực hiện trong trường hợp định mức chi phí không phù hợp hoặc không phù hợp với quy mô, tính chất dự án; trường hợp không đủ cơ sở xác định chi phí nêu trên thì được tham khảo, sử dụng giá, dữ liệu chi phí của các công trình, dự án đã thực hiện hoặc đang thực hiện ở nước ngoài để xác định chi phí. Chi phí rà phá bom mìn, vật nổ được xác định theo quy định của Bộ trưởng Bộ Quốc phòng. Tương tự như đối với chi phí quản lý dự án.</w:t>
            </w:r>
          </w:p>
        </w:tc>
        <w:tc>
          <w:tcPr>
            <w:tcW w:w="3522" w:type="dxa"/>
            <w:gridSpan w:val="2"/>
          </w:tcPr>
          <w:p w14:paraId="08D8CAB8" w14:textId="77777777" w:rsidR="000E157A" w:rsidRPr="00F66B62" w:rsidRDefault="000E157A" w:rsidP="000E157A">
            <w:pPr>
              <w:jc w:val="both"/>
              <w:rPr>
                <w:rFonts w:ascii="Times New Roman" w:hAnsi="Times New Roman" w:cs="Times New Roman"/>
                <w:sz w:val="26"/>
                <w:szCs w:val="26"/>
              </w:rPr>
            </w:pPr>
            <w:r w:rsidRPr="00F66B62">
              <w:rPr>
                <w:rFonts w:ascii="Times New Roman" w:hAnsi="Times New Roman" w:cs="Times New Roman"/>
                <w:sz w:val="26"/>
                <w:szCs w:val="26"/>
              </w:rPr>
              <w:t>Giải trình: tương tự nội dung giải trình chi phí QLDA</w:t>
            </w:r>
          </w:p>
          <w:p w14:paraId="06751789" w14:textId="77777777" w:rsidR="000E157A" w:rsidRPr="00F66B62" w:rsidRDefault="000E157A" w:rsidP="000E157A">
            <w:pPr>
              <w:ind w:left="173"/>
              <w:jc w:val="both"/>
              <w:rPr>
                <w:rFonts w:ascii="Times New Roman" w:hAnsi="Times New Roman" w:cs="Times New Roman"/>
                <w:sz w:val="26"/>
                <w:szCs w:val="26"/>
              </w:rPr>
            </w:pPr>
          </w:p>
        </w:tc>
      </w:tr>
      <w:tr w:rsidR="00F66B62" w:rsidRPr="00F66B62" w14:paraId="084E5EA8" w14:textId="77777777" w:rsidTr="005F0420">
        <w:trPr>
          <w:gridAfter w:val="1"/>
          <w:wAfter w:w="10" w:type="dxa"/>
        </w:trPr>
        <w:tc>
          <w:tcPr>
            <w:tcW w:w="1827" w:type="dxa"/>
          </w:tcPr>
          <w:p w14:paraId="48144471" w14:textId="7FE5B368"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tcPr>
          <w:p w14:paraId="4C927206" w14:textId="2A209053" w:rsidR="00396D0A" w:rsidRPr="00F66B62" w:rsidRDefault="00396D0A" w:rsidP="00396D0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292D3B41" w14:textId="3E4D773A"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bCs/>
                <w:sz w:val="26"/>
                <w:szCs w:val="26"/>
              </w:rPr>
              <w:t>Đoạn 3 Điểm g Khoản 4 Điều 6: Chi phí dự phòng chung của dự án cho các yếu tố rủi ro không lường trước được của dự án được xác định bằng tỷ lệ phần trăm (%) trên tổng các khoản mục chi phí của dự án quy định tại điểm b, c, d, đ, e khoản này, tương ứng với mức độ rủi ro theo quy mô, tính chất, mức độ quan trọng, loại, cấp công trình và thời gian thực hiện dự án. Mỗi loại dự án có rủi ro khác nhau và rủi ro còn phụ thuộc thời gian thực hiện dự án nên đề nghị xem xét bổ sung.</w:t>
            </w:r>
          </w:p>
        </w:tc>
        <w:tc>
          <w:tcPr>
            <w:tcW w:w="3522" w:type="dxa"/>
            <w:gridSpan w:val="2"/>
          </w:tcPr>
          <w:p w14:paraId="1A338C5A" w14:textId="77777777" w:rsidR="00396D0A" w:rsidRPr="00F66B62" w:rsidRDefault="00396D0A" w:rsidP="00396D0A">
            <w:pPr>
              <w:jc w:val="both"/>
              <w:rPr>
                <w:rFonts w:ascii="Times New Roman" w:hAnsi="Times New Roman" w:cs="Times New Roman"/>
                <w:sz w:val="26"/>
                <w:szCs w:val="26"/>
              </w:rPr>
            </w:pPr>
            <w:r w:rsidRPr="00F66B62">
              <w:rPr>
                <w:rFonts w:ascii="Times New Roman" w:hAnsi="Times New Roman" w:cs="Times New Roman"/>
                <w:sz w:val="26"/>
                <w:szCs w:val="26"/>
              </w:rPr>
              <w:t>Tiếp thu, Dự thảo Nghị định đã bỏ quy định về chi phí dự phòng rủi ro cho các nội dung không lường trước được của dự án</w:t>
            </w:r>
          </w:p>
          <w:p w14:paraId="4746F5BE" w14:textId="0E6A2C56" w:rsidR="00396D0A" w:rsidRPr="00F66B62" w:rsidRDefault="00396D0A" w:rsidP="00396D0A">
            <w:pPr>
              <w:ind w:left="173"/>
              <w:jc w:val="both"/>
              <w:rPr>
                <w:rFonts w:ascii="Times New Roman" w:hAnsi="Times New Roman" w:cs="Times New Roman"/>
                <w:sz w:val="26"/>
                <w:szCs w:val="26"/>
              </w:rPr>
            </w:pPr>
          </w:p>
        </w:tc>
      </w:tr>
      <w:tr w:rsidR="00F66B62" w:rsidRPr="00F66B62" w14:paraId="11DE00A4" w14:textId="77777777" w:rsidTr="005F0420">
        <w:trPr>
          <w:gridAfter w:val="1"/>
          <w:wAfter w:w="10" w:type="dxa"/>
        </w:trPr>
        <w:tc>
          <w:tcPr>
            <w:tcW w:w="1827" w:type="dxa"/>
          </w:tcPr>
          <w:p w14:paraId="50F4BA91" w14:textId="06550E0A"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tcPr>
          <w:p w14:paraId="57A62829" w14:textId="08084F7B" w:rsidR="00396D0A" w:rsidRPr="00F66B62" w:rsidRDefault="00396D0A" w:rsidP="00396D0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1C5FA4C8" w14:textId="41DDDDDA"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bCs/>
                <w:sz w:val="26"/>
                <w:szCs w:val="26"/>
              </w:rPr>
              <w:t xml:space="preserve">Khoản 6 Điều 6: Đề nghị xem xét bỏ. Khoản 5 Điều 6 đã quy định: “Đối với dự án được phân chia thành các dự án thành phần thì việc xác định các khoản mục chi phí của tổng mức đầu tư dự án thành </w:t>
            </w:r>
            <w:r w:rsidRPr="00F66B62">
              <w:rPr>
                <w:rFonts w:ascii="Times New Roman" w:hAnsi="Times New Roman" w:cs="Times New Roman"/>
                <w:bCs/>
                <w:sz w:val="26"/>
                <w:szCs w:val="26"/>
              </w:rPr>
              <w:lastRenderedPageBreak/>
              <w:t>phần thực hiện theo quy định tại khoản 4 Điều này ”; trong đó Điểm a Khoản 4 đã quy định về chi phí bồi thường, hỗ trợ và tái định cư.</w:t>
            </w:r>
          </w:p>
        </w:tc>
        <w:tc>
          <w:tcPr>
            <w:tcW w:w="3522" w:type="dxa"/>
            <w:gridSpan w:val="2"/>
          </w:tcPr>
          <w:p w14:paraId="1C41581D" w14:textId="7794C890"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rà soát chỉnh sửa</w:t>
            </w:r>
          </w:p>
        </w:tc>
      </w:tr>
      <w:tr w:rsidR="00F66B62" w:rsidRPr="00F66B62" w14:paraId="379D1B8A" w14:textId="77777777" w:rsidTr="005F0420">
        <w:trPr>
          <w:gridAfter w:val="1"/>
          <w:wAfter w:w="10" w:type="dxa"/>
        </w:trPr>
        <w:tc>
          <w:tcPr>
            <w:tcW w:w="1827" w:type="dxa"/>
          </w:tcPr>
          <w:p w14:paraId="762879A8" w14:textId="21DF2A62"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6</w:t>
            </w:r>
          </w:p>
        </w:tc>
        <w:tc>
          <w:tcPr>
            <w:tcW w:w="1950" w:type="dxa"/>
          </w:tcPr>
          <w:p w14:paraId="09D00E9B" w14:textId="0969C500" w:rsidR="00396D0A" w:rsidRPr="00F66B62" w:rsidRDefault="00396D0A" w:rsidP="00396D0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0DCD0B6E" w14:textId="39B74AD8"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d Khoản 7 Điều 6: d) Ngoài việc sử dụng giá quy định tại điểm a, điểm b khoản này thì được áp dụng hệ thống định mức dự toán do cơ quan nhà nước có thẩm quyền ban hành để xác định giá công tác xây dựng. Trường hợp chưa có định mức hoặc có nhưng chưa phù hợp thì căn cứ vào công nghệ thi công, điều kiện thi công, biện pháp thi công dự kiến để vận dụng, điều chỉnh định mức do cơ quan nhà nước có thẩm quyền ban hành. - Đề nghị xem xét bỏ cụm từ “Đối với dự án đầu tư công” vì đối tượng áp dụng của Nghị định nêu tại Khoản 1 Điều 2 bao gồm cả dự án PPP, dự án sử dụng vốn chi thường xuyên ngân sách nhà nước cũng cần thực hiện nội dung này. Mặt khác Điểm a Khoản 5 Điều 22 dự thảo Nghị định đã quy định: “Trong quá trình lập tổng mức đầu tư, dự toán xây dựng, chủ đầu tư được áp dụng, vận dụng, điều chỉnh định mức dự toán trên cơ sở hệ thống định mức do cơ quan nhà nước có thẩm quyền ban hành” (không chỉ áp dụng với dự án đầu tư công), tránh mâu thuẫn. - Đề nghị xem xét sửa nội dung “để tổ chức xác định định mức hoặc vận dụng, điều chỉnh định mức” thành “để vận dụng, điều chỉnh định mức do cơ quan nhà nước có thẩm quyền ban hành” vì giai đoạn lập tổng mức đầu tư, việc xác định định mức mới khi chưa đủ dữ liệu chi tiết rất khó khăn (nếu quy định trong Nghị định sẽ phải bắt buộc thực hiện khi lập tổng mức đầu tư). Việc xác định định mức mới quy định trong giai đoạn tiếp theo (lập dự toán xây dựng).</w:t>
            </w:r>
          </w:p>
        </w:tc>
        <w:tc>
          <w:tcPr>
            <w:tcW w:w="3522" w:type="dxa"/>
            <w:gridSpan w:val="2"/>
          </w:tcPr>
          <w:p w14:paraId="0E3C3A81" w14:textId="6285651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Dự thảo Nghi định quy định phù hợp với khoản 5 Điều 77 Luật Xây dựng.</w:t>
            </w:r>
          </w:p>
        </w:tc>
      </w:tr>
      <w:tr w:rsidR="00F66B62" w:rsidRPr="00F66B62" w14:paraId="25733140" w14:textId="77777777" w:rsidTr="005F0420">
        <w:trPr>
          <w:gridAfter w:val="1"/>
          <w:wAfter w:w="10" w:type="dxa"/>
        </w:trPr>
        <w:tc>
          <w:tcPr>
            <w:tcW w:w="1827" w:type="dxa"/>
            <w:vMerge w:val="restart"/>
          </w:tcPr>
          <w:p w14:paraId="3A0B50D0" w14:textId="4329C2E8" w:rsidR="005B6A38" w:rsidRPr="00F66B62" w:rsidRDefault="005B6A38"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Merge w:val="restart"/>
          </w:tcPr>
          <w:p w14:paraId="5F281660" w14:textId="709A5CD0" w:rsidR="005B6A38" w:rsidRPr="00F66B62" w:rsidRDefault="005B6A38" w:rsidP="00396D0A">
            <w:pPr>
              <w:ind w:left="37"/>
              <w:jc w:val="both"/>
              <w:rPr>
                <w:rFonts w:ascii="Times New Roman" w:hAnsi="Times New Roman" w:cs="Times New Roman"/>
                <w:sz w:val="26"/>
                <w:szCs w:val="26"/>
              </w:rPr>
            </w:pPr>
            <w:r w:rsidRPr="00F66B62">
              <w:rPr>
                <w:rFonts w:ascii="Times New Roman" w:hAnsi="Times New Roman" w:cs="Times New Roman"/>
                <w:sz w:val="26"/>
                <w:szCs w:val="26"/>
              </w:rPr>
              <w:t>Hiệp hội Tư vấn xây dựng Việt Nam</w:t>
            </w:r>
          </w:p>
        </w:tc>
        <w:tc>
          <w:tcPr>
            <w:tcW w:w="7437" w:type="dxa"/>
            <w:vAlign w:val="center"/>
          </w:tcPr>
          <w:p w14:paraId="3044D816" w14:textId="77777777" w:rsidR="005B6A38" w:rsidRPr="00F66B62" w:rsidRDefault="005B6A38" w:rsidP="00396D0A">
            <w:pPr>
              <w:tabs>
                <w:tab w:val="num" w:pos="720"/>
              </w:tabs>
              <w:ind w:left="173"/>
              <w:jc w:val="both"/>
              <w:rPr>
                <w:rFonts w:ascii="Times New Roman" w:hAnsi="Times New Roman" w:cs="Times New Roman"/>
                <w:sz w:val="26"/>
                <w:szCs w:val="26"/>
              </w:rPr>
            </w:pPr>
            <w:r w:rsidRPr="00F66B62">
              <w:rPr>
                <w:rFonts w:ascii="Times New Roman" w:hAnsi="Times New Roman" w:cs="Times New Roman"/>
                <w:sz w:val="26"/>
                <w:szCs w:val="26"/>
              </w:rPr>
              <w:t>- Đề nghị xem xét bổ sung phương pháp nêu tại mục b Khoản 3, Điều 75 Luật Xây dựng 2025.</w:t>
            </w:r>
          </w:p>
          <w:p w14:paraId="5C22887A" w14:textId="77777777" w:rsidR="005B6A38" w:rsidRPr="00F66B62" w:rsidRDefault="005B6A38" w:rsidP="00396D0A">
            <w:pPr>
              <w:tabs>
                <w:tab w:val="num" w:pos="720"/>
              </w:tabs>
              <w:spacing w:before="120"/>
              <w:ind w:left="173"/>
              <w:jc w:val="both"/>
              <w:rPr>
                <w:rFonts w:ascii="Times New Roman" w:hAnsi="Times New Roman" w:cs="Times New Roman"/>
                <w:sz w:val="26"/>
                <w:szCs w:val="26"/>
              </w:rPr>
            </w:pPr>
          </w:p>
          <w:p w14:paraId="33DA8AE9" w14:textId="77777777" w:rsidR="005B6A38" w:rsidRPr="00F66B62" w:rsidRDefault="005B6A38" w:rsidP="00396D0A">
            <w:pPr>
              <w:tabs>
                <w:tab w:val="num" w:pos="720"/>
              </w:tabs>
              <w:spacing w:before="120"/>
              <w:ind w:left="173"/>
              <w:jc w:val="both"/>
              <w:rPr>
                <w:rFonts w:ascii="Times New Roman" w:hAnsi="Times New Roman" w:cs="Times New Roman"/>
                <w:sz w:val="26"/>
                <w:szCs w:val="26"/>
              </w:rPr>
            </w:pPr>
          </w:p>
          <w:p w14:paraId="620FD745" w14:textId="77777777" w:rsidR="005B6A38" w:rsidRPr="00F66B62" w:rsidRDefault="005B6A38" w:rsidP="00396D0A">
            <w:pPr>
              <w:tabs>
                <w:tab w:val="num" w:pos="720"/>
              </w:tabs>
              <w:spacing w:before="120"/>
              <w:ind w:left="173"/>
              <w:jc w:val="both"/>
              <w:rPr>
                <w:rFonts w:ascii="Times New Roman" w:hAnsi="Times New Roman" w:cs="Times New Roman"/>
                <w:sz w:val="26"/>
                <w:szCs w:val="26"/>
              </w:rPr>
            </w:pPr>
          </w:p>
          <w:p w14:paraId="14C26EFA" w14:textId="77777777" w:rsidR="005B6A38" w:rsidRPr="00F66B62" w:rsidRDefault="005B6A38" w:rsidP="00396D0A">
            <w:pPr>
              <w:tabs>
                <w:tab w:val="num" w:pos="720"/>
              </w:tabs>
              <w:spacing w:before="120"/>
              <w:ind w:left="173"/>
              <w:jc w:val="both"/>
              <w:rPr>
                <w:rFonts w:ascii="Times New Roman" w:hAnsi="Times New Roman" w:cs="Times New Roman"/>
                <w:sz w:val="26"/>
                <w:szCs w:val="26"/>
              </w:rPr>
            </w:pPr>
          </w:p>
          <w:p w14:paraId="0228186F" w14:textId="77777777" w:rsidR="005B6A38" w:rsidRPr="00F66B62" w:rsidRDefault="005B6A38" w:rsidP="00396D0A">
            <w:pPr>
              <w:tabs>
                <w:tab w:val="num" w:pos="720"/>
              </w:tabs>
              <w:spacing w:before="120"/>
              <w:ind w:left="173"/>
              <w:jc w:val="both"/>
              <w:rPr>
                <w:rFonts w:ascii="Times New Roman" w:hAnsi="Times New Roman" w:cs="Times New Roman"/>
                <w:sz w:val="26"/>
                <w:szCs w:val="26"/>
              </w:rPr>
            </w:pPr>
          </w:p>
          <w:p w14:paraId="1FEF4069" w14:textId="1AD17817" w:rsidR="005B6A38" w:rsidRPr="00F66B62" w:rsidRDefault="005B6A38" w:rsidP="005B6A38">
            <w:pPr>
              <w:jc w:val="both"/>
              <w:rPr>
                <w:rFonts w:ascii="Times New Roman" w:hAnsi="Times New Roman" w:cs="Times New Roman"/>
                <w:bCs/>
                <w:sz w:val="26"/>
                <w:szCs w:val="26"/>
              </w:rPr>
            </w:pPr>
          </w:p>
        </w:tc>
        <w:tc>
          <w:tcPr>
            <w:tcW w:w="3522" w:type="dxa"/>
            <w:gridSpan w:val="2"/>
          </w:tcPr>
          <w:p w14:paraId="3886C653" w14:textId="4FDCD2CD" w:rsidR="005B6A38" w:rsidRPr="00F66B62" w:rsidRDefault="005B6A38" w:rsidP="005B6A38">
            <w:pPr>
              <w:autoSpaceDE w:val="0"/>
              <w:autoSpaceDN w:val="0"/>
              <w:adjustRightInd w:val="0"/>
              <w:jc w:val="both"/>
              <w:rPr>
                <w:rFonts w:ascii="Times New Roman" w:hAnsi="Times New Roman" w:cs="Times New Roman"/>
                <w:i/>
                <w:kern w:val="0"/>
                <w:sz w:val="26"/>
                <w:szCs w:val="26"/>
                <w:lang w:val="en-GB"/>
              </w:rPr>
            </w:pPr>
            <w:r w:rsidRPr="00F66B62">
              <w:rPr>
                <w:rFonts w:ascii="Times New Roman" w:hAnsi="Times New Roman" w:cs="Times New Roman"/>
                <w:sz w:val="26"/>
                <w:szCs w:val="26"/>
              </w:rPr>
              <w:lastRenderedPageBreak/>
              <w:t xml:space="preserve">- Tiếp thu, dự thảo Nghị định đã bổ sung quy định tại điểm b khoản 5 Điều này: </w:t>
            </w:r>
            <w:r w:rsidRPr="00F66B62">
              <w:rPr>
                <w:rFonts w:ascii="Times New Roman" w:hAnsi="Times New Roman" w:cs="Times New Roman"/>
                <w:i/>
                <w:sz w:val="26"/>
                <w:szCs w:val="26"/>
              </w:rPr>
              <w:t>“</w:t>
            </w:r>
            <w:r w:rsidRPr="00F66B62">
              <w:rPr>
                <w:rFonts w:ascii="Times New Roman" w:hAnsi="Times New Roman" w:cs="Times New Roman"/>
                <w:i/>
                <w:kern w:val="0"/>
                <w:sz w:val="26"/>
                <w:szCs w:val="26"/>
                <w:lang w:val="en-GB"/>
              </w:rPr>
              <w:t xml:space="preserve">Trường hợp không đủ cơ sở xác định chi phí theo điểm a khoản này thì được tham khảo, sử dụng giá, dữ liệu </w:t>
            </w:r>
            <w:r w:rsidRPr="00F66B62">
              <w:rPr>
                <w:rFonts w:ascii="Times New Roman" w:hAnsi="Times New Roman" w:cs="Times New Roman"/>
                <w:i/>
                <w:kern w:val="0"/>
                <w:sz w:val="26"/>
                <w:szCs w:val="26"/>
                <w:lang w:val="en-GB"/>
              </w:rPr>
              <w:lastRenderedPageBreak/>
              <w:t>chi phí của các công trình, dự án đã thực hiện hoặc đang thực hiện ở trong nước hoặc nước ngoài để xác định chi phí;”</w:t>
            </w:r>
          </w:p>
        </w:tc>
      </w:tr>
      <w:tr w:rsidR="00F66B62" w:rsidRPr="00F66B62" w14:paraId="5B5BF752" w14:textId="77777777" w:rsidTr="005F0420">
        <w:trPr>
          <w:gridAfter w:val="1"/>
          <w:wAfter w:w="10" w:type="dxa"/>
        </w:trPr>
        <w:tc>
          <w:tcPr>
            <w:tcW w:w="1827" w:type="dxa"/>
            <w:vMerge/>
          </w:tcPr>
          <w:p w14:paraId="5709E398" w14:textId="77777777" w:rsidR="005B6A38" w:rsidRPr="00F66B62" w:rsidRDefault="005B6A38" w:rsidP="00396D0A">
            <w:pPr>
              <w:jc w:val="both"/>
              <w:rPr>
                <w:rFonts w:ascii="Times New Roman" w:hAnsi="Times New Roman" w:cs="Times New Roman"/>
                <w:bCs/>
                <w:sz w:val="26"/>
                <w:szCs w:val="26"/>
              </w:rPr>
            </w:pPr>
          </w:p>
        </w:tc>
        <w:tc>
          <w:tcPr>
            <w:tcW w:w="1950" w:type="dxa"/>
            <w:vMerge/>
          </w:tcPr>
          <w:p w14:paraId="316D33EF" w14:textId="77777777" w:rsidR="005B6A38" w:rsidRPr="00F66B62" w:rsidRDefault="005B6A38" w:rsidP="00396D0A">
            <w:pPr>
              <w:ind w:left="37"/>
              <w:jc w:val="both"/>
              <w:rPr>
                <w:rFonts w:ascii="Times New Roman" w:hAnsi="Times New Roman" w:cs="Times New Roman"/>
                <w:sz w:val="26"/>
                <w:szCs w:val="26"/>
              </w:rPr>
            </w:pPr>
          </w:p>
        </w:tc>
        <w:tc>
          <w:tcPr>
            <w:tcW w:w="7437" w:type="dxa"/>
            <w:vAlign w:val="center"/>
          </w:tcPr>
          <w:p w14:paraId="456E1903" w14:textId="70F8CB51" w:rsidR="005B6A38" w:rsidRPr="00F66B62" w:rsidRDefault="005B6A38" w:rsidP="00396D0A">
            <w:pPr>
              <w:tabs>
                <w:tab w:val="num" w:pos="720"/>
              </w:tabs>
              <w:ind w:left="173"/>
              <w:jc w:val="both"/>
              <w:rPr>
                <w:rFonts w:ascii="Times New Roman" w:hAnsi="Times New Roman" w:cs="Times New Roman"/>
                <w:sz w:val="26"/>
                <w:szCs w:val="26"/>
              </w:rPr>
            </w:pPr>
            <w:r w:rsidRPr="00F66B62">
              <w:rPr>
                <w:rFonts w:ascii="Times New Roman" w:hAnsi="Times New Roman" w:cs="Times New Roman"/>
                <w:sz w:val="26"/>
                <w:szCs w:val="26"/>
              </w:rPr>
              <w:t>- Đề nghị xem xét tương tự như nêu trên đây về “</w:t>
            </w:r>
            <w:r w:rsidRPr="00F66B62">
              <w:rPr>
                <w:rFonts w:ascii="Times New Roman" w:hAnsi="Times New Roman" w:cs="Times New Roman"/>
                <w:i/>
                <w:iCs/>
                <w:sz w:val="26"/>
                <w:szCs w:val="26"/>
              </w:rPr>
              <w:t>Chi phí dự phòng rủi ro cho các nội dung không lường trước được của dự án</w:t>
            </w:r>
            <w:r w:rsidRPr="00F66B62">
              <w:rPr>
                <w:rFonts w:ascii="Times New Roman" w:hAnsi="Times New Roman" w:cs="Times New Roman"/>
                <w:sz w:val="26"/>
                <w:szCs w:val="26"/>
              </w:rPr>
              <w:t>” đối với mục g) Khoản 1.</w:t>
            </w:r>
          </w:p>
        </w:tc>
        <w:tc>
          <w:tcPr>
            <w:tcW w:w="3522" w:type="dxa"/>
            <w:gridSpan w:val="2"/>
          </w:tcPr>
          <w:p w14:paraId="2BC262FB" w14:textId="0B5D5F79" w:rsidR="005B6A38" w:rsidRPr="00F66B62" w:rsidRDefault="005B6A38" w:rsidP="005B6A38">
            <w:pPr>
              <w:jc w:val="both"/>
              <w:rPr>
                <w:rFonts w:ascii="Times New Roman" w:hAnsi="Times New Roman" w:cs="Times New Roman"/>
                <w:sz w:val="26"/>
                <w:szCs w:val="26"/>
              </w:rPr>
            </w:pPr>
            <w:r w:rsidRPr="00F66B62">
              <w:rPr>
                <w:rFonts w:ascii="Times New Roman" w:hAnsi="Times New Roman" w:cs="Times New Roman"/>
                <w:sz w:val="26"/>
                <w:szCs w:val="26"/>
              </w:rPr>
              <w:t>Tiếp thu, Dự thảo Nghị định đã bỏ quy định về chi phí dự phòng rủi ro cho các nội dung không lường trước được của dự án</w:t>
            </w:r>
          </w:p>
        </w:tc>
      </w:tr>
      <w:tr w:rsidR="00F66B62" w:rsidRPr="00F66B62" w14:paraId="7A296B51" w14:textId="77777777" w:rsidTr="005F0420">
        <w:trPr>
          <w:gridAfter w:val="1"/>
          <w:wAfter w:w="10" w:type="dxa"/>
        </w:trPr>
        <w:tc>
          <w:tcPr>
            <w:tcW w:w="1827" w:type="dxa"/>
          </w:tcPr>
          <w:p w14:paraId="38457CD9" w14:textId="0AAE8B5F"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tcPr>
          <w:p w14:paraId="5CD37469" w14:textId="65258337" w:rsidR="00396D0A" w:rsidRPr="00F66B62" w:rsidRDefault="00396D0A" w:rsidP="00396D0A">
            <w:pPr>
              <w:ind w:left="37"/>
              <w:jc w:val="both"/>
              <w:rPr>
                <w:rFonts w:ascii="Times New Roman" w:hAnsi="Times New Roman" w:cs="Times New Roman"/>
                <w:sz w:val="26"/>
                <w:szCs w:val="26"/>
              </w:rPr>
            </w:pPr>
            <w:r w:rsidRPr="00F66B62">
              <w:rPr>
                <w:rFonts w:ascii="Times New Roman" w:hAnsi="Times New Roman" w:cs="Times New Roman"/>
                <w:sz w:val="26"/>
                <w:szCs w:val="26"/>
              </w:rPr>
              <w:t>Cục Hàng không Việt Nam</w:t>
            </w:r>
          </w:p>
        </w:tc>
        <w:tc>
          <w:tcPr>
            <w:tcW w:w="7437" w:type="dxa"/>
          </w:tcPr>
          <w:p w14:paraId="3725C958" w14:textId="6B27CEA9"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3: Quy định áp dụng phương pháp tại điểm a khoản 1 Điều này. Đề nghị sửa thành "điểm a khoản 2 Điều này" do Khoản 1 Điều 6 không có điểm a.</w:t>
            </w:r>
          </w:p>
        </w:tc>
        <w:tc>
          <w:tcPr>
            <w:tcW w:w="3522" w:type="dxa"/>
            <w:gridSpan w:val="2"/>
          </w:tcPr>
          <w:p w14:paraId="3FAA0FB5" w14:textId="713028FF"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điều chỉnh dẫn chiếu</w:t>
            </w:r>
          </w:p>
        </w:tc>
      </w:tr>
      <w:tr w:rsidR="00F66B62" w:rsidRPr="00F66B62" w14:paraId="1BABB4A3" w14:textId="77777777" w:rsidTr="005F0420">
        <w:trPr>
          <w:gridAfter w:val="1"/>
          <w:wAfter w:w="10" w:type="dxa"/>
        </w:trPr>
        <w:tc>
          <w:tcPr>
            <w:tcW w:w="1827" w:type="dxa"/>
          </w:tcPr>
          <w:p w14:paraId="7917BEDE" w14:textId="5FA1A55D"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tcPr>
          <w:p w14:paraId="1F024250" w14:textId="5751BBD2" w:rsidR="00396D0A" w:rsidRPr="00F66B62" w:rsidRDefault="00396D0A" w:rsidP="00396D0A">
            <w:pPr>
              <w:ind w:left="37"/>
              <w:jc w:val="both"/>
              <w:rPr>
                <w:rFonts w:ascii="Times New Roman" w:hAnsi="Times New Roman" w:cs="Times New Roman"/>
                <w:sz w:val="26"/>
                <w:szCs w:val="26"/>
              </w:rPr>
            </w:pPr>
            <w:r w:rsidRPr="00F66B62">
              <w:rPr>
                <w:rFonts w:ascii="Times New Roman" w:hAnsi="Times New Roman" w:cs="Times New Roman"/>
                <w:sz w:val="26"/>
                <w:szCs w:val="26"/>
              </w:rPr>
              <w:t>Cục Hàng không Việt Nam</w:t>
            </w:r>
          </w:p>
        </w:tc>
        <w:tc>
          <w:tcPr>
            <w:tcW w:w="7437" w:type="dxa"/>
          </w:tcPr>
          <w:p w14:paraId="34B6ADB0" w14:textId="759F5BBA"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b khoản 4: Chi phí xây dựng được xác định cho từng công trình trên cơ sở khối lượng diện tích... Đề nghị bổ sung dấu “,” sau từ "khối lượng" để văn bản rõ nghĩa (khối lượng, diện tích...).</w:t>
            </w:r>
          </w:p>
        </w:tc>
        <w:tc>
          <w:tcPr>
            <w:tcW w:w="3522" w:type="dxa"/>
            <w:gridSpan w:val="2"/>
          </w:tcPr>
          <w:p w14:paraId="5F31FC5F" w14:textId="1527C71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005B6A38" w:rsidRPr="00F66B62">
              <w:rPr>
                <w:rFonts w:ascii="Times New Roman" w:hAnsi="Times New Roman" w:cs="Times New Roman"/>
                <w:sz w:val="26"/>
                <w:szCs w:val="26"/>
              </w:rPr>
              <w:t xml:space="preserve">nghiên cứu hoàn thiện dự thảo Nghị định. </w:t>
            </w:r>
          </w:p>
        </w:tc>
      </w:tr>
      <w:tr w:rsidR="00F66B62" w:rsidRPr="00F66B62" w14:paraId="681AEF49" w14:textId="77777777" w:rsidTr="005F0420">
        <w:trPr>
          <w:gridAfter w:val="1"/>
          <w:wAfter w:w="10" w:type="dxa"/>
        </w:trPr>
        <w:tc>
          <w:tcPr>
            <w:tcW w:w="1827" w:type="dxa"/>
          </w:tcPr>
          <w:p w14:paraId="0D2F279B" w14:textId="6B37E40B"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tcPr>
          <w:p w14:paraId="650F0CDE" w14:textId="5A34612C" w:rsidR="00396D0A" w:rsidRPr="00F66B62" w:rsidRDefault="00396D0A" w:rsidP="00396D0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2680B379" w14:textId="77777777" w:rsidR="00396D0A" w:rsidRPr="00F66B62" w:rsidRDefault="00396D0A" w:rsidP="00396D0A">
            <w:pPr>
              <w:ind w:left="173"/>
              <w:jc w:val="both"/>
              <w:rPr>
                <w:rStyle w:val="ng-star-inserted"/>
                <w:rFonts w:ascii="Times New Roman" w:hAnsi="Times New Roman" w:cs="Times New Roman"/>
                <w:sz w:val="26"/>
                <w:szCs w:val="26"/>
              </w:rPr>
            </w:pPr>
            <w:r w:rsidRPr="00F66B62">
              <w:rPr>
                <w:rFonts w:ascii="Times New Roman" w:hAnsi="Times New Roman" w:cs="Times New Roman"/>
                <w:sz w:val="26"/>
                <w:szCs w:val="26"/>
              </w:rPr>
              <w:t>Điều 6. Xác định tổng mức đầu tư xây dựng</w:t>
            </w:r>
            <w:r w:rsidRPr="00F66B62">
              <w:rPr>
                <w:rStyle w:val="ng-star-inserted"/>
                <w:rFonts w:ascii="Times New Roman" w:hAnsi="Times New Roman" w:cs="Times New Roman"/>
                <w:sz w:val="26"/>
                <w:szCs w:val="26"/>
              </w:rPr>
              <w:t xml:space="preserve"> </w:t>
            </w:r>
          </w:p>
          <w:p w14:paraId="0D6D9D42" w14:textId="3271DE4F" w:rsidR="00396D0A" w:rsidRPr="00F66B62" w:rsidRDefault="00396D0A" w:rsidP="00396D0A">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1. Tổng mức đầu tư được xác định trên cơ sở tổng hợp các khoản mục chi phí theo từng công trình, hạng mục công trình độc lập thuộc dự án.</w:t>
            </w:r>
          </w:p>
        </w:tc>
        <w:tc>
          <w:tcPr>
            <w:tcW w:w="3522" w:type="dxa"/>
            <w:gridSpan w:val="2"/>
          </w:tcPr>
          <w:p w14:paraId="4136A313" w14:textId="6B82056B"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Hiện nay không có khái niệm cụ thể về công trình, hạng mục độc lập. Mặt khác tính độc lập không ảnh hưởng lớn đề chi phí của công trình, hạng mục công trình.</w:t>
            </w:r>
          </w:p>
        </w:tc>
      </w:tr>
      <w:tr w:rsidR="00F66B62" w:rsidRPr="00F66B62" w14:paraId="7E546370" w14:textId="77777777" w:rsidTr="005F0420">
        <w:trPr>
          <w:gridAfter w:val="1"/>
          <w:wAfter w:w="10" w:type="dxa"/>
        </w:trPr>
        <w:tc>
          <w:tcPr>
            <w:tcW w:w="1827" w:type="dxa"/>
          </w:tcPr>
          <w:p w14:paraId="2AD55135" w14:textId="67A9EA4A"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tcPr>
          <w:p w14:paraId="549931F3" w14:textId="7C8E16D5" w:rsidR="00396D0A" w:rsidRPr="00F66B62" w:rsidRDefault="00396D0A" w:rsidP="00396D0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141E0D00" w14:textId="720EF68B" w:rsidR="00396D0A" w:rsidRPr="00F66B62" w:rsidRDefault="00396D0A" w:rsidP="00396D0A">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Việc xác định chi phí phải phù hợp với loại thiết kế xây dựng được lựa chọn trong bước lập dự án (bao gồm thiết kế cơ sở, thiết kế FEED, thiết kế kỹ thuật hoặc thiết kế bản vẽ thi công).</w:t>
            </w:r>
          </w:p>
        </w:tc>
        <w:tc>
          <w:tcPr>
            <w:tcW w:w="3522" w:type="dxa"/>
            <w:gridSpan w:val="2"/>
          </w:tcPr>
          <w:p w14:paraId="5FE564AE" w14:textId="557EE244" w:rsidR="00396D0A" w:rsidRPr="00F66B62" w:rsidRDefault="005B6A38"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nội</w:t>
            </w:r>
            <w:r w:rsidR="00396D0A" w:rsidRPr="00F66B62">
              <w:rPr>
                <w:rFonts w:ascii="Times New Roman" w:hAnsi="Times New Roman" w:cs="Times New Roman"/>
                <w:sz w:val="26"/>
                <w:szCs w:val="26"/>
              </w:rPr>
              <w:t xml:space="preserve"> dung này </w:t>
            </w:r>
            <w:r w:rsidRPr="00F66B62">
              <w:rPr>
                <w:rFonts w:ascii="Times New Roman" w:hAnsi="Times New Roman" w:cs="Times New Roman"/>
                <w:sz w:val="26"/>
                <w:szCs w:val="26"/>
              </w:rPr>
              <w:t xml:space="preserve">tại </w:t>
            </w:r>
            <w:r w:rsidR="00396D0A" w:rsidRPr="00F66B62">
              <w:rPr>
                <w:rFonts w:ascii="Times New Roman" w:hAnsi="Times New Roman" w:cs="Times New Roman"/>
                <w:sz w:val="26"/>
                <w:szCs w:val="26"/>
              </w:rPr>
              <w:t>khoản 1 Điều 6</w:t>
            </w:r>
            <w:r w:rsidRPr="00F66B62">
              <w:rPr>
                <w:rFonts w:ascii="Times New Roman" w:hAnsi="Times New Roman" w:cs="Times New Roman"/>
                <w:sz w:val="26"/>
                <w:szCs w:val="26"/>
              </w:rPr>
              <w:t>.</w:t>
            </w:r>
          </w:p>
        </w:tc>
      </w:tr>
      <w:tr w:rsidR="00F66B62" w:rsidRPr="00F66B62" w14:paraId="6E527DC3" w14:textId="77777777" w:rsidTr="005F0420">
        <w:trPr>
          <w:gridAfter w:val="1"/>
          <w:wAfter w:w="10" w:type="dxa"/>
        </w:trPr>
        <w:tc>
          <w:tcPr>
            <w:tcW w:w="1827" w:type="dxa"/>
          </w:tcPr>
          <w:p w14:paraId="653EE4E9" w14:textId="1ABD8306"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tcPr>
          <w:p w14:paraId="38E0A72C" w14:textId="73584675" w:rsidR="00396D0A" w:rsidRPr="00F66B62" w:rsidRDefault="00396D0A" w:rsidP="00396D0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4C8B20F0" w14:textId="77777777" w:rsidR="00396D0A" w:rsidRPr="00F66B62" w:rsidRDefault="00396D0A" w:rsidP="00396D0A">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4. Xác định các khoản mục chi phí trong tổng mức đầu tư xây dựng như sau:</w:t>
            </w:r>
          </w:p>
          <w:p w14:paraId="1D7A0560" w14:textId="41F76FDC" w:rsidR="00396D0A" w:rsidRPr="00F66B62" w:rsidRDefault="00396D0A" w:rsidP="00396D0A">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 b) Chi phí xây dựng được xác định cho từng công trình trên cơ sở khối lượng diện tích, công suất hoặc năng lực phục vụ theo thiết kế, công việc, công tác xây dựng; </w:t>
            </w:r>
            <w:r w:rsidRPr="00F66B62">
              <w:rPr>
                <w:rFonts w:ascii="Times New Roman" w:hAnsi="Times New Roman" w:cs="Times New Roman"/>
                <w:bCs/>
                <w:strike/>
                <w:sz w:val="26"/>
                <w:szCs w:val="26"/>
              </w:rPr>
              <w:t>nhóm, loại công tác xây dựng.</w:t>
            </w:r>
            <w:r w:rsidRPr="00F66B62">
              <w:rPr>
                <w:rStyle w:val="ng-star-inserted"/>
                <w:rFonts w:ascii="Times New Roman" w:hAnsi="Times New Roman" w:cs="Times New Roman"/>
                <w:sz w:val="26"/>
                <w:szCs w:val="26"/>
              </w:rPr>
              <w:t>.</w:t>
            </w:r>
          </w:p>
        </w:tc>
        <w:tc>
          <w:tcPr>
            <w:tcW w:w="3522" w:type="dxa"/>
            <w:gridSpan w:val="2"/>
          </w:tcPr>
          <w:p w14:paraId="6D2CE4CD" w14:textId="71612709" w:rsidR="00396D0A" w:rsidRPr="00F66B62" w:rsidRDefault="00396D0A" w:rsidP="00396D0A">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Tiếp thu bỏ từ “loại” </w:t>
            </w:r>
          </w:p>
        </w:tc>
      </w:tr>
      <w:tr w:rsidR="00F66B62" w:rsidRPr="00F66B62" w14:paraId="116A6C1A" w14:textId="77777777" w:rsidTr="005F0420">
        <w:trPr>
          <w:gridAfter w:val="1"/>
          <w:wAfter w:w="10" w:type="dxa"/>
        </w:trPr>
        <w:tc>
          <w:tcPr>
            <w:tcW w:w="1827" w:type="dxa"/>
          </w:tcPr>
          <w:p w14:paraId="0FF039BE" w14:textId="372379C2"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tcPr>
          <w:p w14:paraId="0DE3E4CD" w14:textId="6702DA1F" w:rsidR="00396D0A" w:rsidRPr="00F66B62" w:rsidRDefault="00396D0A" w:rsidP="00396D0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7ACD377A" w14:textId="7376BE83" w:rsidR="00396D0A" w:rsidRPr="00F66B62" w:rsidRDefault="00396D0A" w:rsidP="00396D0A">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c) Chi phí thiết bị gồm chi phí thiết bị công trình và chi phí thiết bị công nghệ; được xác định cho từng công trình, dự án trên cơ sở khối </w:t>
            </w:r>
            <w:r w:rsidRPr="00F66B62">
              <w:rPr>
                <w:rStyle w:val="ng-star-inserted"/>
                <w:rFonts w:ascii="Times New Roman" w:hAnsi="Times New Roman" w:cs="Times New Roman"/>
                <w:sz w:val="26"/>
                <w:szCs w:val="26"/>
              </w:rPr>
              <w:lastRenderedPageBreak/>
              <w:t>lượng, số lượng, chủng loại thiết bị, hệ thống thiết bị theo yêu cầu thiết kế xây dựng, thiết kế công nghệ hoặc diện tích, công suất hoặc năng lực phục vụ theo thiết kế xây dựng tại Điều 24 Nghị định này và các chi phí khác có liên quan;.</w:t>
            </w:r>
          </w:p>
        </w:tc>
        <w:tc>
          <w:tcPr>
            <w:tcW w:w="3522" w:type="dxa"/>
            <w:gridSpan w:val="2"/>
          </w:tcPr>
          <w:p w14:paraId="2DD64D90" w14:textId="3ECA364E" w:rsidR="00396D0A" w:rsidRPr="00F66B62" w:rsidRDefault="005B6A38"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w:t>
            </w:r>
            <w:r w:rsidR="00396D0A" w:rsidRPr="00F66B62">
              <w:rPr>
                <w:rFonts w:ascii="Times New Roman" w:hAnsi="Times New Roman" w:cs="Times New Roman"/>
                <w:sz w:val="26"/>
                <w:szCs w:val="26"/>
              </w:rPr>
              <w:t>iếp thu</w:t>
            </w:r>
            <w:r w:rsidRPr="00F66B62">
              <w:rPr>
                <w:rFonts w:ascii="Times New Roman" w:hAnsi="Times New Roman" w:cs="Times New Roman"/>
                <w:sz w:val="26"/>
                <w:szCs w:val="26"/>
              </w:rPr>
              <w:t>, nghiên cứu hoàn thiện</w:t>
            </w:r>
            <w:r w:rsidR="00396D0A" w:rsidRPr="00F66B62">
              <w:rPr>
                <w:rFonts w:ascii="Times New Roman" w:hAnsi="Times New Roman" w:cs="Times New Roman"/>
                <w:sz w:val="26"/>
                <w:szCs w:val="26"/>
              </w:rPr>
              <w:t xml:space="preserve"> dự thảo Nghị định</w:t>
            </w:r>
          </w:p>
        </w:tc>
      </w:tr>
      <w:tr w:rsidR="00F66B62" w:rsidRPr="00F66B62" w14:paraId="643EBE57" w14:textId="77777777" w:rsidTr="005F0420">
        <w:trPr>
          <w:gridAfter w:val="1"/>
          <w:wAfter w:w="10" w:type="dxa"/>
        </w:trPr>
        <w:tc>
          <w:tcPr>
            <w:tcW w:w="1827" w:type="dxa"/>
          </w:tcPr>
          <w:p w14:paraId="223DCCD8" w14:textId="5E67D6CA"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6</w:t>
            </w:r>
          </w:p>
        </w:tc>
        <w:tc>
          <w:tcPr>
            <w:tcW w:w="1950" w:type="dxa"/>
          </w:tcPr>
          <w:p w14:paraId="37E83E94" w14:textId="50A7F546" w:rsidR="00396D0A" w:rsidRPr="00F66B62" w:rsidRDefault="00396D0A" w:rsidP="00396D0A">
            <w:pPr>
              <w:ind w:left="37"/>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63B591E0" w14:textId="56795BDD" w:rsidR="00396D0A" w:rsidRPr="00F66B62" w:rsidRDefault="00396D0A" w:rsidP="00396D0A">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7. Việc sử dụng công cụ định mức xây dựng, giá xây dựng, dữ liệu chi phí công trình tương tự để xác định tổng mức đầu tư của dự án.</w:t>
            </w:r>
          </w:p>
        </w:tc>
        <w:tc>
          <w:tcPr>
            <w:tcW w:w="3522" w:type="dxa"/>
            <w:gridSpan w:val="2"/>
          </w:tcPr>
          <w:p w14:paraId="47AA1D9C" w14:textId="3144A0D1" w:rsidR="00396D0A" w:rsidRPr="00F66B62" w:rsidRDefault="005B6A38"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lồng ghép trong quy định </w:t>
            </w:r>
            <w:r w:rsidR="00396D0A" w:rsidRPr="00F66B62">
              <w:rPr>
                <w:rFonts w:ascii="Times New Roman" w:hAnsi="Times New Roman" w:cs="Times New Roman"/>
                <w:sz w:val="26"/>
                <w:szCs w:val="26"/>
              </w:rPr>
              <w:t>về quản lý giá, quản lý định mức</w:t>
            </w:r>
            <w:r w:rsidRPr="00F66B62">
              <w:rPr>
                <w:rFonts w:ascii="Times New Roman" w:hAnsi="Times New Roman" w:cs="Times New Roman"/>
                <w:sz w:val="26"/>
                <w:szCs w:val="26"/>
              </w:rPr>
              <w:t xml:space="preserve"> xây dựng.</w:t>
            </w:r>
          </w:p>
        </w:tc>
      </w:tr>
      <w:tr w:rsidR="00F66B62" w:rsidRPr="00F66B62" w14:paraId="55B81B7A" w14:textId="77777777" w:rsidTr="005F0420">
        <w:trPr>
          <w:gridAfter w:val="1"/>
          <w:wAfter w:w="10" w:type="dxa"/>
        </w:trPr>
        <w:tc>
          <w:tcPr>
            <w:tcW w:w="1827" w:type="dxa"/>
          </w:tcPr>
          <w:p w14:paraId="368D5CB7" w14:textId="080D2D7B"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sz w:val="26"/>
                <w:szCs w:val="26"/>
              </w:rPr>
              <w:t>Điều 6</w:t>
            </w:r>
          </w:p>
        </w:tc>
        <w:tc>
          <w:tcPr>
            <w:tcW w:w="1950" w:type="dxa"/>
          </w:tcPr>
          <w:p w14:paraId="682AB9CF" w14:textId="7C966F3E"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4A273887" w14:textId="32369A21"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Khoản 3 Điều 6: Tại khoản 3 Điều 6 dự thảo Nghị định: “Đối với dự án sử dụng thiết kế FEED hoặc thiết kế kỹ thuật và thiết kế bản vẽ thi công, đơn vị thiết kế cơ sở đủ điều kiện để xác định khối lượng các công tác xây dựng, đơn vị kết cấu, bộ phận công trình thì áp dụng phương pháp quy định tại điểm a khoản 2 Điều này”.</w:t>
            </w:r>
          </w:p>
        </w:tc>
        <w:tc>
          <w:tcPr>
            <w:tcW w:w="3522" w:type="dxa"/>
            <w:gridSpan w:val="2"/>
          </w:tcPr>
          <w:p w14:paraId="5DB07652" w14:textId="175F93A3" w:rsidR="00396D0A" w:rsidRPr="00F66B62" w:rsidRDefault="005B6A38"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hoàn thiện dự thảo Nghị định</w:t>
            </w:r>
            <w:r w:rsidR="00217CCB" w:rsidRPr="00F66B62">
              <w:rPr>
                <w:rFonts w:ascii="Times New Roman" w:hAnsi="Times New Roman" w:cs="Times New Roman"/>
                <w:sz w:val="26"/>
                <w:szCs w:val="26"/>
              </w:rPr>
              <w:t>.</w:t>
            </w:r>
            <w:r w:rsidR="00396D0A" w:rsidRPr="00F66B62">
              <w:rPr>
                <w:rFonts w:ascii="Times New Roman" w:hAnsi="Times New Roman" w:cs="Times New Roman"/>
                <w:sz w:val="26"/>
                <w:szCs w:val="26"/>
              </w:rPr>
              <w:t xml:space="preserve"> </w:t>
            </w:r>
          </w:p>
        </w:tc>
      </w:tr>
      <w:tr w:rsidR="00F66B62" w:rsidRPr="00F66B62" w14:paraId="03DCC4D1" w14:textId="77777777" w:rsidTr="005F0420">
        <w:trPr>
          <w:gridAfter w:val="1"/>
          <w:wAfter w:w="10" w:type="dxa"/>
        </w:trPr>
        <w:tc>
          <w:tcPr>
            <w:tcW w:w="1827" w:type="dxa"/>
          </w:tcPr>
          <w:p w14:paraId="431B1B9A" w14:textId="73C3C086"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sz w:val="26"/>
                <w:szCs w:val="26"/>
              </w:rPr>
              <w:t>Điều 6</w:t>
            </w:r>
          </w:p>
        </w:tc>
        <w:tc>
          <w:tcPr>
            <w:tcW w:w="1950" w:type="dxa"/>
          </w:tcPr>
          <w:p w14:paraId="01FEAEDA" w14:textId="37BDBB08"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228694C0" w14:textId="7E37C2EF"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g Khoản 4 Điều 6: Tại điểm g khoản 4 Điều 6 dự thảo Nghị định: Chi phí dự phòng được xác định dự phòng gồm: chi phí dự phòng cho khối lượng, công việc phát sinh; chi phí dự phòng trượt giá của công trình thuộc dự án và chi phí dự phòng chung của dự án cho các yếu tố rủi ro không lường trước được </w:t>
            </w:r>
            <w:r w:rsidRPr="00F66B62">
              <w:rPr>
                <w:rFonts w:ascii="Times New Roman" w:hAnsi="Times New Roman" w:cs="Times New Roman"/>
                <w:strike/>
                <w:sz w:val="26"/>
                <w:szCs w:val="26"/>
              </w:rPr>
              <w:t>của công việc phát sinh của dự án</w:t>
            </w:r>
            <w:r w:rsidRPr="00F66B62">
              <w:rPr>
                <w:rFonts w:ascii="Times New Roman" w:hAnsi="Times New Roman" w:cs="Times New Roman"/>
                <w:sz w:val="26"/>
                <w:szCs w:val="26"/>
              </w:rPr>
              <w:t>. Trong đó ….</w:t>
            </w:r>
          </w:p>
        </w:tc>
        <w:tc>
          <w:tcPr>
            <w:tcW w:w="3522" w:type="dxa"/>
            <w:gridSpan w:val="2"/>
          </w:tcPr>
          <w:p w14:paraId="20053C08" w14:textId="7B1A6FFB" w:rsidR="00396D0A" w:rsidRPr="00F66B62" w:rsidRDefault="00217CCB"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Dự thảo Nghị định đã bỏ quy định về chi phí dự phòng rủi ro cho các nội dung không lường trước được của dự án</w:t>
            </w:r>
          </w:p>
        </w:tc>
      </w:tr>
      <w:tr w:rsidR="00F66B62" w:rsidRPr="00F66B62" w14:paraId="5921DFDF" w14:textId="77777777" w:rsidTr="005F0420">
        <w:trPr>
          <w:gridAfter w:val="1"/>
          <w:wAfter w:w="10" w:type="dxa"/>
        </w:trPr>
        <w:tc>
          <w:tcPr>
            <w:tcW w:w="1827" w:type="dxa"/>
          </w:tcPr>
          <w:p w14:paraId="64FDA6E5" w14:textId="61CA97C8"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sz w:val="26"/>
                <w:szCs w:val="26"/>
              </w:rPr>
              <w:t>Điều 6</w:t>
            </w:r>
          </w:p>
        </w:tc>
        <w:tc>
          <w:tcPr>
            <w:tcW w:w="1950" w:type="dxa"/>
          </w:tcPr>
          <w:p w14:paraId="71F89367" w14:textId="342DB1D8"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683BCC0E" w14:textId="54F78B55"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Tại khoản 6 Điều 6 dự thảo Nghị định: Đối với dự án thành phần bồi thường, hỗ trợ, tái định cư, giải phóng mặt bằng độc lập các khoản mục chi phí của tổng mức đầu tư dự án thành phần thực hiện theo quy định tại điểm a khoản 4 Điều này.</w:t>
            </w:r>
          </w:p>
        </w:tc>
        <w:tc>
          <w:tcPr>
            <w:tcW w:w="3522" w:type="dxa"/>
            <w:gridSpan w:val="2"/>
          </w:tcPr>
          <w:p w14:paraId="591015D1" w14:textId="0DCD6554" w:rsidR="00396D0A" w:rsidRPr="00F66B62" w:rsidRDefault="00396D0A" w:rsidP="00396D0A">
            <w:pPr>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00390BBA" w:rsidRPr="00F66B62">
              <w:rPr>
                <w:rFonts w:ascii="Times New Roman" w:hAnsi="Times New Roman" w:cs="Times New Roman"/>
                <w:sz w:val="26"/>
                <w:szCs w:val="26"/>
              </w:rPr>
              <w:t>chỉnh sửa tại khoản 4 Điều 6 dự thảo Nghị định.</w:t>
            </w:r>
          </w:p>
        </w:tc>
      </w:tr>
      <w:tr w:rsidR="00F66B62" w:rsidRPr="00F66B62" w14:paraId="351CF5F2" w14:textId="77777777" w:rsidTr="005F0420">
        <w:trPr>
          <w:gridAfter w:val="1"/>
          <w:wAfter w:w="10" w:type="dxa"/>
        </w:trPr>
        <w:tc>
          <w:tcPr>
            <w:tcW w:w="1827" w:type="dxa"/>
            <w:vAlign w:val="center"/>
          </w:tcPr>
          <w:p w14:paraId="39660C04"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1AE7D178"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Vụ Hợp tác Quốc tế</w:t>
            </w:r>
          </w:p>
        </w:tc>
        <w:tc>
          <w:tcPr>
            <w:tcW w:w="7437" w:type="dxa"/>
            <w:vAlign w:val="center"/>
          </w:tcPr>
          <w:p w14:paraId="4A5B9E2B"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Để đảm bảo tính đầy đủ của tổng mức đầu tư, dự toán phù hợp với thông lệ quốc tế và yêu cầu thực tiễn, đồng thời tạo cơ sở pháp lý để Chủ đầu tư chủ động xử lý các tình huống phát sinh, tránh rủi ro các công việc hoặc dự án bị đình trệ do thiếu cơ sở, kinh phí để giải quyết các tranh chấp hợp đồng, đề nghị nghiên cứu bổ sung các khoản mục chi phí này trong tổng mức đầu tư, dự toán xây dựng (dự toán công việc xây dựng).</w:t>
            </w:r>
          </w:p>
        </w:tc>
        <w:tc>
          <w:tcPr>
            <w:tcW w:w="3522" w:type="dxa"/>
            <w:gridSpan w:val="2"/>
          </w:tcPr>
          <w:p w14:paraId="37CFAC97" w14:textId="3FDBD456" w:rsidR="00396D0A" w:rsidRPr="00F66B62" w:rsidRDefault="00390BBA" w:rsidP="00396D0A">
            <w:pPr>
              <w:jc w:val="both"/>
              <w:rPr>
                <w:rFonts w:ascii="Times New Roman" w:hAnsi="Times New Roman" w:cs="Times New Roman"/>
                <w:sz w:val="26"/>
                <w:szCs w:val="26"/>
              </w:rPr>
            </w:pPr>
            <w:r w:rsidRPr="00F66B62">
              <w:rPr>
                <w:rFonts w:ascii="Times New Roman" w:hAnsi="Times New Roman" w:cs="Times New Roman"/>
                <w:sz w:val="26"/>
                <w:szCs w:val="26"/>
              </w:rPr>
              <w:t>Tiếp thu, n</w:t>
            </w:r>
            <w:r w:rsidR="00396D0A" w:rsidRPr="00F66B62">
              <w:rPr>
                <w:rFonts w:ascii="Times New Roman" w:hAnsi="Times New Roman" w:cs="Times New Roman"/>
                <w:sz w:val="26"/>
                <w:szCs w:val="26"/>
              </w:rPr>
              <w:t>ghiên cứu quy định trong Thông tư hướng dẫn</w:t>
            </w:r>
          </w:p>
        </w:tc>
      </w:tr>
      <w:tr w:rsidR="00F66B62" w:rsidRPr="00F66B62" w14:paraId="595472BA" w14:textId="77777777" w:rsidTr="005F0420">
        <w:trPr>
          <w:gridAfter w:val="1"/>
          <w:wAfter w:w="10" w:type="dxa"/>
        </w:trPr>
        <w:tc>
          <w:tcPr>
            <w:tcW w:w="1827" w:type="dxa"/>
            <w:vAlign w:val="center"/>
          </w:tcPr>
          <w:p w14:paraId="33141DA1"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6</w:t>
            </w:r>
          </w:p>
        </w:tc>
        <w:tc>
          <w:tcPr>
            <w:tcW w:w="1950" w:type="dxa"/>
            <w:vAlign w:val="center"/>
          </w:tcPr>
          <w:p w14:paraId="25C185BA"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0C33FB0D" w14:textId="208A2EB9"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Khoản 3: Khoản 1 Điều 6 không có Điểm a, đề xuất điều chỉnh lại cho phù hợp.</w:t>
            </w:r>
          </w:p>
        </w:tc>
        <w:tc>
          <w:tcPr>
            <w:tcW w:w="3522" w:type="dxa"/>
            <w:gridSpan w:val="2"/>
          </w:tcPr>
          <w:p w14:paraId="4132EA54" w14:textId="78EDAD48"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 đường dẫn phù hợp</w:t>
            </w:r>
          </w:p>
        </w:tc>
      </w:tr>
      <w:tr w:rsidR="00F66B62" w:rsidRPr="00F66B62" w14:paraId="535DF5C8" w14:textId="77777777" w:rsidTr="005F0420">
        <w:trPr>
          <w:gridAfter w:val="1"/>
          <w:wAfter w:w="10" w:type="dxa"/>
        </w:trPr>
        <w:tc>
          <w:tcPr>
            <w:tcW w:w="1827" w:type="dxa"/>
            <w:vAlign w:val="center"/>
          </w:tcPr>
          <w:p w14:paraId="17C23E16"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11D496C8"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23A92065"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Sửa đổi thành: "</w:t>
            </w:r>
            <w:r w:rsidRPr="00F66B62">
              <w:rPr>
                <w:rFonts w:ascii="Times New Roman" w:hAnsi="Times New Roman" w:cs="Times New Roman"/>
                <w:i/>
                <w:iCs/>
                <w:sz w:val="26"/>
                <w:szCs w:val="26"/>
              </w:rPr>
              <w:t>1. Tổng mức đầu tư được xác định trên cơ sở tổng hợp các khoản mục chi phí theo từng công trình, hạng mục công trình</w:t>
            </w:r>
            <w:r w:rsidRPr="00F66B62">
              <w:rPr>
                <w:rFonts w:ascii="Times New Roman" w:hAnsi="Times New Roman" w:cs="Times New Roman"/>
                <w:bCs/>
                <w:i/>
                <w:iCs/>
                <w:sz w:val="26"/>
                <w:szCs w:val="26"/>
              </w:rPr>
              <w:t xml:space="preserve"> độc lập</w:t>
            </w:r>
            <w:r w:rsidRPr="00F66B62">
              <w:rPr>
                <w:rFonts w:ascii="Times New Roman" w:hAnsi="Times New Roman" w:cs="Times New Roman"/>
                <w:i/>
                <w:iCs/>
                <w:sz w:val="26"/>
                <w:szCs w:val="26"/>
              </w:rPr>
              <w:t xml:space="preserve"> thuộc dự án. Việc xác định chi phí phải phù hợp với loại thiết kế xây dựng được lựa chọn trong bước lập dự án (bao gồm thiết kế cơ sở, thiết kế FEED, thiết kế kỹ thuật hoặc thiết kế bản vẽ thi công)".</w:t>
            </w:r>
            <w:r w:rsidRPr="00F66B62">
              <w:rPr>
                <w:rFonts w:ascii="Times New Roman" w:hAnsi="Times New Roman" w:cs="Times New Roman"/>
                <w:sz w:val="26"/>
                <w:szCs w:val="26"/>
              </w:rPr>
              <w:t xml:space="preserve"> Lý do đề xuất: Hiệu chỉnh lại cho phù hợp với khái niệm “Giá Xây dựng” theo Luật Xây dựng 135.</w:t>
            </w:r>
          </w:p>
        </w:tc>
        <w:tc>
          <w:tcPr>
            <w:tcW w:w="3522" w:type="dxa"/>
            <w:gridSpan w:val="2"/>
          </w:tcPr>
          <w:p w14:paraId="2A4C7CD6" w14:textId="6A3DBFEC" w:rsidR="00396D0A" w:rsidRPr="00F66B62" w:rsidRDefault="00390BB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chỉnh sửa dự thảo Nghị định.</w:t>
            </w:r>
          </w:p>
        </w:tc>
      </w:tr>
      <w:tr w:rsidR="00F66B62" w:rsidRPr="00F66B62" w14:paraId="5FDB5031" w14:textId="77777777" w:rsidTr="005F0420">
        <w:trPr>
          <w:gridAfter w:val="1"/>
          <w:wAfter w:w="10" w:type="dxa"/>
        </w:trPr>
        <w:tc>
          <w:tcPr>
            <w:tcW w:w="1827" w:type="dxa"/>
            <w:vAlign w:val="center"/>
          </w:tcPr>
          <w:p w14:paraId="56AAE3E7"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74F6047C"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Cục Đường bộ Việt Nam</w:t>
            </w:r>
          </w:p>
        </w:tc>
        <w:tc>
          <w:tcPr>
            <w:tcW w:w="7437" w:type="dxa"/>
            <w:vAlign w:val="center"/>
          </w:tcPr>
          <w:p w14:paraId="1D16F4A5"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đề nghị sửa lại thành “….trong giai đoạn lập báo cáo nghiên cứu khả thi (bao gồm thiết kế cơ sở, thiết kế FEED hoặc thiết kế kỹ thuật hoặc thiết kế bản vẽ thi công)…” bỏ nội dung thiết kế bản vẽ thi công để phù hợp với khoản 4 điều 24 luật Xây dựng</w:t>
            </w:r>
          </w:p>
        </w:tc>
        <w:tc>
          <w:tcPr>
            <w:tcW w:w="3522" w:type="dxa"/>
            <w:gridSpan w:val="2"/>
            <w:vAlign w:val="center"/>
          </w:tcPr>
          <w:p w14:paraId="14B4317D" w14:textId="35A420E2"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điều chỉnh rõ hơn trong nghị định</w:t>
            </w:r>
          </w:p>
        </w:tc>
      </w:tr>
      <w:tr w:rsidR="00F66B62" w:rsidRPr="00F66B62" w14:paraId="16D7EDF5" w14:textId="77777777" w:rsidTr="005F0420">
        <w:trPr>
          <w:gridAfter w:val="1"/>
          <w:wAfter w:w="10" w:type="dxa"/>
        </w:trPr>
        <w:tc>
          <w:tcPr>
            <w:tcW w:w="1827" w:type="dxa"/>
            <w:vAlign w:val="center"/>
          </w:tcPr>
          <w:p w14:paraId="7BA04216"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4E144179"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7A20A5FB"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Khoản 4, điểm b: Bổ sung nội dung: và chi phí xây dựng khác. Lý do đề xuất: Nên bổ sung để phù hợp với các thông tư hướng dẫn (nếu có).</w:t>
            </w:r>
          </w:p>
        </w:tc>
        <w:tc>
          <w:tcPr>
            <w:tcW w:w="3522" w:type="dxa"/>
            <w:gridSpan w:val="2"/>
          </w:tcPr>
          <w:p w14:paraId="518C8505" w14:textId="2905AE43"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Quy định trong dự thảo đã bao quát đầy đủ các trường hợp.</w:t>
            </w:r>
          </w:p>
        </w:tc>
      </w:tr>
      <w:tr w:rsidR="00F66B62" w:rsidRPr="00F66B62" w14:paraId="19A05C2F" w14:textId="77777777" w:rsidTr="005F0420">
        <w:trPr>
          <w:gridAfter w:val="1"/>
          <w:wAfter w:w="10" w:type="dxa"/>
        </w:trPr>
        <w:tc>
          <w:tcPr>
            <w:tcW w:w="1827" w:type="dxa"/>
            <w:vAlign w:val="center"/>
          </w:tcPr>
          <w:p w14:paraId="74D07B03"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7D0C05F7"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514DD9E1"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4, điểm c: Bổ sung nội dung: </w:t>
            </w:r>
            <w:r w:rsidRPr="00F66B62">
              <w:rPr>
                <w:rFonts w:ascii="Times New Roman" w:hAnsi="Times New Roman" w:cs="Times New Roman"/>
                <w:i/>
                <w:iCs/>
                <w:sz w:val="26"/>
                <w:szCs w:val="26"/>
              </w:rPr>
              <w:t xml:space="preserve">c) Chi phí thiết bị gồm chi phí thiết bị công trình và chi phí thiết bị công nghệ; được xác định cho công trình, dự án trên cơ sở... và giá mua thiết bị phù hợp giá thị trường </w:t>
            </w:r>
            <w:r w:rsidRPr="00F66B62">
              <w:rPr>
                <w:rFonts w:ascii="Times New Roman" w:hAnsi="Times New Roman" w:cs="Times New Roman"/>
                <w:bCs/>
                <w:i/>
                <w:iCs/>
                <w:sz w:val="26"/>
                <w:szCs w:val="26"/>
              </w:rPr>
              <w:t>đối với các thiết bị đã được mua bán và có thông tin giá trên thị trường</w:t>
            </w:r>
            <w:r w:rsidRPr="00F66B62">
              <w:rPr>
                <w:rFonts w:ascii="Times New Roman" w:hAnsi="Times New Roman" w:cs="Times New Roman"/>
                <w:i/>
                <w:iCs/>
                <w:sz w:val="26"/>
                <w:szCs w:val="26"/>
              </w:rPr>
              <w:t>, giá xây dựng tại Điều 24 Nghị định này và các chi phí khác có liên quan</w:t>
            </w:r>
            <w:r w:rsidRPr="00F66B62">
              <w:rPr>
                <w:rFonts w:ascii="Times New Roman" w:hAnsi="Times New Roman" w:cs="Times New Roman"/>
                <w:sz w:val="26"/>
                <w:szCs w:val="26"/>
              </w:rPr>
              <w:t>. Lý do đề xuất: Hiệu chỉnh để làm rõ tại bước hậu kiểm chỉ yêu cầu đánh giá sự phù hợp của giá mua thiết bị phù hợp giá thị trường đối với các thiết bị đã được giao dịch và có thông tin giá trên thị trường. Các thiết bị được chưa được giao dịch và không có thông tin giá trên thị trường thì không thể đánh giá được sự phù hợp với giá thị trường.</w:t>
            </w:r>
          </w:p>
        </w:tc>
        <w:tc>
          <w:tcPr>
            <w:tcW w:w="3522" w:type="dxa"/>
            <w:gridSpan w:val="2"/>
          </w:tcPr>
          <w:p w14:paraId="32AC5E09" w14:textId="5EB59564" w:rsidR="00396D0A" w:rsidRPr="00F66B62" w:rsidRDefault="00390BB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w:t>
            </w:r>
            <w:r w:rsidR="00396D0A" w:rsidRPr="00F66B62">
              <w:rPr>
                <w:rFonts w:ascii="Times New Roman" w:hAnsi="Times New Roman" w:cs="Times New Roman"/>
                <w:sz w:val="26"/>
                <w:szCs w:val="26"/>
              </w:rPr>
              <w:t xml:space="preserve">ghiên cứu </w:t>
            </w:r>
            <w:r w:rsidRPr="00F66B62">
              <w:rPr>
                <w:rFonts w:ascii="Times New Roman" w:hAnsi="Times New Roman" w:cs="Times New Roman"/>
                <w:sz w:val="26"/>
                <w:szCs w:val="26"/>
              </w:rPr>
              <w:t xml:space="preserve">quy định cụ thể cơ sở sử dụng xác định chi phí thiết bị tại điểm c khoản 2 Điều 6. </w:t>
            </w:r>
          </w:p>
        </w:tc>
      </w:tr>
      <w:tr w:rsidR="00F66B62" w:rsidRPr="00F66B62" w14:paraId="1DA7BB18" w14:textId="77777777" w:rsidTr="005F0420">
        <w:trPr>
          <w:gridAfter w:val="1"/>
          <w:wAfter w:w="10" w:type="dxa"/>
        </w:trPr>
        <w:tc>
          <w:tcPr>
            <w:tcW w:w="1827" w:type="dxa"/>
            <w:vAlign w:val="center"/>
          </w:tcPr>
          <w:p w14:paraId="37FD338B"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07AF2561"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6539B175"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4, điểm g: Sửa đổi, bổ sung nội dung về chi phí dự phòng chung như sau: Chi phí dự phòng chung của dự án cho các yếu tố rủi </w:t>
            </w:r>
            <w:r w:rsidRPr="00F66B62">
              <w:rPr>
                <w:rFonts w:ascii="Times New Roman" w:hAnsi="Times New Roman" w:cs="Times New Roman"/>
                <w:sz w:val="26"/>
                <w:szCs w:val="26"/>
              </w:rPr>
              <w:lastRenderedPageBreak/>
              <w:t>ro không lường trước được của dự án được xác định bằng tỷ lệ phần trăm (%) trên tổng các khoản mục chi phí của dự án quy định tại các điểm b, c, d, đ, e khoản này, tương ứng với mức độ rủi ro theo quy mô, mức độ quan trọng, cấp công trình, mức độ kỹ thuật phức tạp, hàm lượng sử dụng công nghệ mới của công trình, dự án. Lý do đề xuất: Hiện nay nhiều công trình thuộc lĩnh vực công nghệ mới... Mỗi công trình lại mang tính đặc thù riêng nên việc xác định chính xác ngay từ đầu giá trị của từng khoản mục chi phí rất khó khăn và gần như không khả thi. Do đó, việc cho phép dự án có chi phí dự phòng chung cho các yếu tố rủi ro không lường trước là một chính sách rất tốt... Tuy nhiên, để đảm bảo đầy đủ hơn các công trình, hạng mục được áp dụng làm cơ sở sử dụng hệ số dự phòng chung cho dự án, đề xuất bổ sung thêm yếu tố “mức độ kỹ thuật phức tạp, hàm lượng sử dụng công nghệ mới của công trình”.</w:t>
            </w:r>
          </w:p>
        </w:tc>
        <w:tc>
          <w:tcPr>
            <w:tcW w:w="3522" w:type="dxa"/>
            <w:gridSpan w:val="2"/>
            <w:vMerge w:val="restart"/>
          </w:tcPr>
          <w:p w14:paraId="7159D0AF" w14:textId="6ECFE36B" w:rsidR="00396D0A" w:rsidRPr="00F66B62" w:rsidRDefault="00390BB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Tiếp thu, Dự thảo Nghị định đã bỏ quy định về chi phí dự </w:t>
            </w:r>
            <w:r w:rsidRPr="00F66B62">
              <w:rPr>
                <w:rFonts w:ascii="Times New Roman" w:hAnsi="Times New Roman" w:cs="Times New Roman"/>
                <w:sz w:val="26"/>
                <w:szCs w:val="26"/>
              </w:rPr>
              <w:lastRenderedPageBreak/>
              <w:t>phòng rủi ro cho các nội dung không lường trước được của dự án</w:t>
            </w:r>
          </w:p>
        </w:tc>
      </w:tr>
      <w:tr w:rsidR="00F66B62" w:rsidRPr="00F66B62" w14:paraId="4E7A63D0" w14:textId="77777777" w:rsidTr="005F0420">
        <w:trPr>
          <w:gridAfter w:val="1"/>
          <w:wAfter w:w="10" w:type="dxa"/>
        </w:trPr>
        <w:tc>
          <w:tcPr>
            <w:tcW w:w="1827" w:type="dxa"/>
            <w:vAlign w:val="center"/>
          </w:tcPr>
          <w:p w14:paraId="46C14263"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6</w:t>
            </w:r>
          </w:p>
        </w:tc>
        <w:tc>
          <w:tcPr>
            <w:tcW w:w="1950" w:type="dxa"/>
            <w:vAlign w:val="center"/>
          </w:tcPr>
          <w:p w14:paraId="7F1CB26B"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0AF5A6A4"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Điểm g khoản 4: Đề nghị nghiên cứu, điều chỉnh điểm g khoản 4 thành: Chi phí dự phòng được xác định gồm: chi phí dự phòng cho khối lượng, công việc phát sinh; chi phí dự phòng cho yếu tố trượt giá của công trình thuộc dự án và chi phí dự phòng chung của dự án cho các yếu tố rủi ro không lường trước được của dự án”. Nhằm phân tách rõ 03 thành phần của chi phí dự phòng (phát sinh khối lượng, trượt giá, rủi ro không lường trước của dự án) đảm bảo thống nhất với điểm g khoản 1 Điều 5 dự thảo Nghị định,</w:t>
            </w:r>
          </w:p>
        </w:tc>
        <w:tc>
          <w:tcPr>
            <w:tcW w:w="3522" w:type="dxa"/>
            <w:gridSpan w:val="2"/>
            <w:vMerge/>
            <w:vAlign w:val="center"/>
          </w:tcPr>
          <w:p w14:paraId="0D06871F" w14:textId="77777777" w:rsidR="00396D0A" w:rsidRPr="00F66B62" w:rsidRDefault="00396D0A" w:rsidP="00396D0A">
            <w:pPr>
              <w:ind w:left="173"/>
              <w:jc w:val="both"/>
              <w:rPr>
                <w:rFonts w:ascii="Times New Roman" w:hAnsi="Times New Roman" w:cs="Times New Roman"/>
                <w:sz w:val="26"/>
                <w:szCs w:val="26"/>
              </w:rPr>
            </w:pPr>
          </w:p>
        </w:tc>
      </w:tr>
      <w:tr w:rsidR="00F66B62" w:rsidRPr="00F66B62" w14:paraId="75C559E1" w14:textId="77777777" w:rsidTr="005F0420">
        <w:trPr>
          <w:gridAfter w:val="1"/>
          <w:wAfter w:w="10" w:type="dxa"/>
        </w:trPr>
        <w:tc>
          <w:tcPr>
            <w:tcW w:w="1827" w:type="dxa"/>
            <w:vAlign w:val="center"/>
          </w:tcPr>
          <w:p w14:paraId="4853FB34"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58D8CF28"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Đắk Lắk</w:t>
            </w:r>
          </w:p>
        </w:tc>
        <w:tc>
          <w:tcPr>
            <w:tcW w:w="7437" w:type="dxa"/>
            <w:vAlign w:val="center"/>
          </w:tcPr>
          <w:p w14:paraId="1090267F"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Điểm g, Khoản 4: Kiến nghị Bộ Xây dựng sớm có hướng dẫn cụ thể đối với việc xác định “Chi phí dự phòng chung của dự án cho các yếu tố rủi ro không lường trước được của dự án”,</w:t>
            </w:r>
          </w:p>
        </w:tc>
        <w:tc>
          <w:tcPr>
            <w:tcW w:w="3522" w:type="dxa"/>
            <w:gridSpan w:val="2"/>
            <w:vMerge/>
            <w:vAlign w:val="center"/>
          </w:tcPr>
          <w:p w14:paraId="05219E5F" w14:textId="77777777" w:rsidR="00396D0A" w:rsidRPr="00F66B62" w:rsidRDefault="00396D0A" w:rsidP="00396D0A">
            <w:pPr>
              <w:ind w:left="173"/>
              <w:jc w:val="both"/>
              <w:rPr>
                <w:rFonts w:ascii="Times New Roman" w:hAnsi="Times New Roman" w:cs="Times New Roman"/>
                <w:sz w:val="26"/>
                <w:szCs w:val="26"/>
              </w:rPr>
            </w:pPr>
          </w:p>
        </w:tc>
      </w:tr>
      <w:tr w:rsidR="00F66B62" w:rsidRPr="00F66B62" w14:paraId="3A8C5382" w14:textId="77777777" w:rsidTr="005F0420">
        <w:trPr>
          <w:gridAfter w:val="1"/>
          <w:wAfter w:w="10" w:type="dxa"/>
        </w:trPr>
        <w:tc>
          <w:tcPr>
            <w:tcW w:w="1827" w:type="dxa"/>
            <w:vAlign w:val="center"/>
          </w:tcPr>
          <w:p w14:paraId="2F1615DC"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7D515BFB"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Hải Phòng</w:t>
            </w:r>
          </w:p>
        </w:tc>
        <w:tc>
          <w:tcPr>
            <w:tcW w:w="7437" w:type="dxa"/>
            <w:vAlign w:val="center"/>
          </w:tcPr>
          <w:p w14:paraId="35429BD4" w14:textId="7D786244"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g khoản 4: Dự thảo chỉ quy định chi phí dự phòng "được xác định bằng tỷ lệ phần trăm (%) trên tổng các khoản mục chi phí của các công trình quy định tại điểm b, c, d, đ, e khoản này"; đề nghị xem xét bổ sung điểm a (chi phí bồi </w:t>
            </w:r>
            <w:r w:rsidR="00CA7749" w:rsidRPr="00F66B62">
              <w:rPr>
                <w:rFonts w:ascii="Times New Roman" w:hAnsi="Times New Roman" w:cs="Times New Roman"/>
                <w:sz w:val="26"/>
                <w:szCs w:val="26"/>
              </w:rPr>
              <w:t>t</w:t>
            </w:r>
            <w:r w:rsidRPr="00F66B62">
              <w:rPr>
                <w:rFonts w:ascii="Times New Roman" w:hAnsi="Times New Roman" w:cs="Times New Roman"/>
                <w:sz w:val="26"/>
                <w:szCs w:val="26"/>
              </w:rPr>
              <w:t xml:space="preserve">hường, hỗ trợ và tái định cư) </w:t>
            </w:r>
            <w:r w:rsidRPr="00F66B62">
              <w:rPr>
                <w:rFonts w:ascii="Times New Roman" w:hAnsi="Times New Roman" w:cs="Times New Roman"/>
                <w:sz w:val="26"/>
                <w:szCs w:val="26"/>
              </w:rPr>
              <w:lastRenderedPageBreak/>
              <w:t>do khoản 1 Điều 5 của Dự thảo không có dự phòng của chi phí bồi thường, hỗ trợ và tái định cư</w:t>
            </w:r>
          </w:p>
        </w:tc>
        <w:tc>
          <w:tcPr>
            <w:tcW w:w="3522" w:type="dxa"/>
            <w:gridSpan w:val="2"/>
            <w:vMerge/>
            <w:vAlign w:val="center"/>
          </w:tcPr>
          <w:p w14:paraId="5760E05E" w14:textId="77777777" w:rsidR="00396D0A" w:rsidRPr="00F66B62" w:rsidRDefault="00396D0A" w:rsidP="00396D0A">
            <w:pPr>
              <w:ind w:left="173"/>
              <w:jc w:val="both"/>
              <w:rPr>
                <w:rFonts w:ascii="Times New Roman" w:hAnsi="Times New Roman" w:cs="Times New Roman"/>
                <w:sz w:val="26"/>
                <w:szCs w:val="26"/>
              </w:rPr>
            </w:pPr>
          </w:p>
        </w:tc>
      </w:tr>
      <w:tr w:rsidR="00F66B62" w:rsidRPr="00F66B62" w14:paraId="01BC16FC" w14:textId="77777777" w:rsidTr="005F0420">
        <w:trPr>
          <w:gridAfter w:val="1"/>
          <w:wAfter w:w="10" w:type="dxa"/>
        </w:trPr>
        <w:tc>
          <w:tcPr>
            <w:tcW w:w="1827" w:type="dxa"/>
            <w:vAlign w:val="center"/>
          </w:tcPr>
          <w:p w14:paraId="346C8881"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6</w:t>
            </w:r>
          </w:p>
        </w:tc>
        <w:tc>
          <w:tcPr>
            <w:tcW w:w="1950" w:type="dxa"/>
            <w:vAlign w:val="center"/>
          </w:tcPr>
          <w:p w14:paraId="42BD9461"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Bộ Nông nghiệp - Môi trường</w:t>
            </w:r>
          </w:p>
        </w:tc>
        <w:tc>
          <w:tcPr>
            <w:tcW w:w="7437" w:type="dxa"/>
            <w:vAlign w:val="center"/>
          </w:tcPr>
          <w:p w14:paraId="7DF22D11"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g, khoản 4: Sửa đổi thành: </w:t>
            </w:r>
            <w:r w:rsidRPr="00F66B62">
              <w:rPr>
                <w:rFonts w:ascii="Times New Roman" w:hAnsi="Times New Roman" w:cs="Times New Roman"/>
                <w:i/>
                <w:iCs/>
                <w:sz w:val="26"/>
                <w:szCs w:val="26"/>
              </w:rPr>
              <w:t>"g) Chi phí dự phòng được xác định dự phòng gồm: chi phí dự phòng cho khối lượng, công việc phát sinh, dự phòng trượt giá của công trình thuộc dự án và chi phí dự phòng chung của dự án cho các yếu tố rủi ro không lường trước được trong quá trình thực hiện dự án. "</w:t>
            </w:r>
            <w:r w:rsidRPr="00F66B62">
              <w:rPr>
                <w:rFonts w:ascii="Times New Roman" w:hAnsi="Times New Roman" w:cs="Times New Roman"/>
                <w:sz w:val="26"/>
                <w:szCs w:val="26"/>
              </w:rPr>
              <w:t xml:space="preserve"> do (i) Chi phí dự phòng chung của dự án cần bao quát toàn bộ các rủi ro không lường trước được trong suốt quá trình thực hiện, không chỉ giới hạn ở công việc phát sinh. (ii) Việc xác định dự phòng tính cho từng công trình, hạng mục công trình của Dự án, rất phức tạp trong xác định. Cần nghiên cứu phương án xác định đơn giản hơn, vì TMĐT chỉ là Dự kiến chi phí đầu tư Dự án. Ví dụ, quy định cứng với dự phòng khối lượng/hạng mục : 10%, với dự phòng trượt giá: Tính chỉ số giá trung bình cho 03-05 năm trước thời điểm duyệt Dự án x số năm thực hiện Dự án</w:t>
            </w:r>
          </w:p>
        </w:tc>
        <w:tc>
          <w:tcPr>
            <w:tcW w:w="3522" w:type="dxa"/>
            <w:gridSpan w:val="2"/>
            <w:vMerge/>
            <w:vAlign w:val="center"/>
          </w:tcPr>
          <w:p w14:paraId="4EB7F197" w14:textId="77777777" w:rsidR="00396D0A" w:rsidRPr="00F66B62" w:rsidRDefault="00396D0A" w:rsidP="00396D0A">
            <w:pPr>
              <w:ind w:left="173"/>
              <w:jc w:val="both"/>
              <w:rPr>
                <w:rFonts w:ascii="Times New Roman" w:hAnsi="Times New Roman" w:cs="Times New Roman"/>
                <w:sz w:val="26"/>
                <w:szCs w:val="26"/>
              </w:rPr>
            </w:pPr>
          </w:p>
        </w:tc>
      </w:tr>
      <w:tr w:rsidR="00F66B62" w:rsidRPr="00F66B62" w14:paraId="6B001A24" w14:textId="77777777" w:rsidTr="005F0420">
        <w:trPr>
          <w:gridAfter w:val="1"/>
          <w:wAfter w:w="10" w:type="dxa"/>
        </w:trPr>
        <w:tc>
          <w:tcPr>
            <w:tcW w:w="1827" w:type="dxa"/>
            <w:vAlign w:val="center"/>
          </w:tcPr>
          <w:p w14:paraId="27CA6EF5"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1C0F6355"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tỉnh Lào Cai</w:t>
            </w:r>
          </w:p>
        </w:tc>
        <w:tc>
          <w:tcPr>
            <w:tcW w:w="7437" w:type="dxa"/>
            <w:vAlign w:val="center"/>
          </w:tcPr>
          <w:p w14:paraId="15627272"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Điểm g khoản 4: Đề nghị bổ sung quy định dự phòng do biến động tỉ giá của các ngoại tệ/VND (đối với các dự án có sử dụng tiền ngoại tệ). Lý do: Nhằm mục đích bố trí đủ vốn cho dự án.</w:t>
            </w:r>
          </w:p>
        </w:tc>
        <w:tc>
          <w:tcPr>
            <w:tcW w:w="3522" w:type="dxa"/>
            <w:gridSpan w:val="2"/>
          </w:tcPr>
          <w:p w14:paraId="7CCD4C96" w14:textId="25689832" w:rsidR="00396D0A" w:rsidRPr="00F66B62" w:rsidRDefault="00390BB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nội dung này sẽ được làm rõ trong Thông tư để hướng dẫn quy định </w:t>
            </w:r>
            <w:r w:rsidR="00396D0A" w:rsidRPr="00F66B62">
              <w:rPr>
                <w:rFonts w:ascii="Times New Roman" w:hAnsi="Times New Roman" w:cs="Times New Roman"/>
                <w:sz w:val="26"/>
                <w:szCs w:val="26"/>
              </w:rPr>
              <w:t>chi phí dự phòng được tính đến biến động giá trong nước và quốc tế</w:t>
            </w:r>
            <w:r w:rsidRPr="00F66B62">
              <w:rPr>
                <w:rFonts w:ascii="Times New Roman" w:hAnsi="Times New Roman" w:cs="Times New Roman"/>
                <w:sz w:val="26"/>
                <w:szCs w:val="26"/>
              </w:rPr>
              <w:t xml:space="preserve"> đã quy định trong dự thảo Nghị định.</w:t>
            </w:r>
          </w:p>
        </w:tc>
      </w:tr>
      <w:tr w:rsidR="00F66B62" w:rsidRPr="00F66B62" w14:paraId="16AB46F5" w14:textId="77777777" w:rsidTr="005F0420">
        <w:trPr>
          <w:gridAfter w:val="1"/>
          <w:wAfter w:w="10" w:type="dxa"/>
        </w:trPr>
        <w:tc>
          <w:tcPr>
            <w:tcW w:w="1827" w:type="dxa"/>
            <w:vAlign w:val="center"/>
          </w:tcPr>
          <w:p w14:paraId="7DF7B675"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231FAF8D"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48ED0007"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6, điểm b và c: Sửa nội dung về tham khảo, sử dụng giá, dữ liệu chi phí của các công trình, dự án nước ngoài như sau: </w:t>
            </w:r>
            <w:r w:rsidRPr="00F66B62">
              <w:rPr>
                <w:rFonts w:ascii="Times New Roman" w:hAnsi="Times New Roman" w:cs="Times New Roman"/>
                <w:i/>
                <w:sz w:val="26"/>
                <w:szCs w:val="26"/>
              </w:rPr>
              <w:t>b) Trường hợp không đủ cơ sở xác định chi phí theo điểm a khoản này thì được tham khảo, sử dụng giá, dữ liệu chi phí của các công trình, dự án đã thực hiện ở nước ngoài hoặc từ báo cáo phân tích chi phí của tổ chức tư vấn có năng lực, kinh nghiệm quốc tế cung cấp theo hợp đồng thuê tư vấn do chủ đầu tư thực hiện;</w:t>
            </w:r>
            <w:r w:rsidRPr="00F66B62">
              <w:rPr>
                <w:rFonts w:ascii="Times New Roman" w:hAnsi="Times New Roman" w:cs="Times New Roman"/>
                <w:sz w:val="26"/>
                <w:szCs w:val="26"/>
              </w:rPr>
              <w:t xml:space="preserve"> </w:t>
            </w:r>
          </w:p>
          <w:p w14:paraId="119E703E" w14:textId="2A1D8110" w:rsidR="00396D0A" w:rsidRPr="00F66B62" w:rsidRDefault="00396D0A" w:rsidP="00396D0A">
            <w:pPr>
              <w:ind w:left="173"/>
              <w:jc w:val="both"/>
              <w:rPr>
                <w:rFonts w:ascii="Times New Roman" w:hAnsi="Times New Roman" w:cs="Times New Roman"/>
                <w:i/>
                <w:sz w:val="26"/>
                <w:szCs w:val="26"/>
              </w:rPr>
            </w:pPr>
            <w:r w:rsidRPr="00F66B62">
              <w:rPr>
                <w:rFonts w:ascii="Times New Roman" w:hAnsi="Times New Roman" w:cs="Times New Roman"/>
                <w:i/>
                <w:sz w:val="26"/>
                <w:szCs w:val="26"/>
              </w:rPr>
              <w:lastRenderedPageBreak/>
              <w:t>c) Giá, dữ liệu chi phí các công trình, dự án tại điểm b khoản này có thể được xác định trên cơ sở định mức nước ngoài, giá các yếu tố chi phí, các chi phí khác có liên quan từ các nguồn dữ liệu thống kê công khai của cơ quan, tổ chức hợp pháp, uy tín hoặc từ dữ liệu nghiên cứu, phân tích của đối tác tư vấn nước ngoài do chủ đầu tư thuê theo hợp đồng tư vấn. Lý do đề xuất: Bổ sung để đồng bộ với các đề xuất cho Khoản 2, Điều 4 và Điểm g, Khoản 4, Điều 6 bên trên</w:t>
            </w:r>
          </w:p>
        </w:tc>
        <w:tc>
          <w:tcPr>
            <w:tcW w:w="3522" w:type="dxa"/>
            <w:gridSpan w:val="2"/>
          </w:tcPr>
          <w:p w14:paraId="0644C0F6" w14:textId="512B08AE"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w:t>
            </w:r>
            <w:r w:rsidR="00390BBA" w:rsidRPr="00F66B62">
              <w:rPr>
                <w:rFonts w:ascii="Times New Roman" w:hAnsi="Times New Roman" w:cs="Times New Roman"/>
                <w:sz w:val="26"/>
                <w:szCs w:val="26"/>
              </w:rPr>
              <w:t xml:space="preserve">Tiếp thu, nghiên cứu quy định theo hướng quy định chung, nội dung chi tiết sẽ được quy định tại Thông tư hướng dẫn. </w:t>
            </w:r>
          </w:p>
        </w:tc>
      </w:tr>
      <w:tr w:rsidR="00F66B62" w:rsidRPr="00F66B62" w14:paraId="1F69ED53" w14:textId="77777777" w:rsidTr="005F0420">
        <w:trPr>
          <w:gridAfter w:val="1"/>
          <w:wAfter w:w="10" w:type="dxa"/>
        </w:trPr>
        <w:tc>
          <w:tcPr>
            <w:tcW w:w="1827" w:type="dxa"/>
            <w:vAlign w:val="center"/>
          </w:tcPr>
          <w:p w14:paraId="43CDD136"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6</w:t>
            </w:r>
          </w:p>
        </w:tc>
        <w:tc>
          <w:tcPr>
            <w:tcW w:w="1950" w:type="dxa"/>
            <w:vAlign w:val="center"/>
          </w:tcPr>
          <w:p w14:paraId="49DFE4E6"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2D5D350E"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Khoản 4: Đề nghị thống nhất thuật ngữ “đã thực hiện”; “đã và đang thực hiện” và “đã thực hiện hoặc đang thực hiện”</w:t>
            </w:r>
          </w:p>
        </w:tc>
        <w:tc>
          <w:tcPr>
            <w:tcW w:w="3522" w:type="dxa"/>
            <w:gridSpan w:val="2"/>
          </w:tcPr>
          <w:p w14:paraId="6BC92A55" w14:textId="1F06FCCB" w:rsidR="00396D0A" w:rsidRPr="00F66B62" w:rsidRDefault="00390BB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00396D0A" w:rsidRPr="00F66B62">
              <w:rPr>
                <w:rFonts w:ascii="Times New Roman" w:hAnsi="Times New Roman" w:cs="Times New Roman"/>
                <w:sz w:val="26"/>
                <w:szCs w:val="26"/>
              </w:rPr>
              <w:t>Nghiên cứu, hiệu chỉnh</w:t>
            </w:r>
          </w:p>
        </w:tc>
      </w:tr>
      <w:tr w:rsidR="00F66B62" w:rsidRPr="00F66B62" w14:paraId="50E40BF2" w14:textId="77777777" w:rsidTr="005F0420">
        <w:trPr>
          <w:gridAfter w:val="1"/>
          <w:wAfter w:w="10" w:type="dxa"/>
        </w:trPr>
        <w:tc>
          <w:tcPr>
            <w:tcW w:w="1827" w:type="dxa"/>
            <w:vAlign w:val="center"/>
          </w:tcPr>
          <w:p w14:paraId="3CEDA281"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037FFEAA"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Bộ Nông nghiệp - Môi trường</w:t>
            </w:r>
          </w:p>
        </w:tc>
        <w:tc>
          <w:tcPr>
            <w:tcW w:w="7437" w:type="dxa"/>
            <w:vAlign w:val="center"/>
          </w:tcPr>
          <w:p w14:paraId="60598464"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e, khoản 4: Sửa đổi thành: </w:t>
            </w:r>
            <w:r w:rsidRPr="00F66B62">
              <w:rPr>
                <w:rFonts w:ascii="Times New Roman" w:hAnsi="Times New Roman" w:cs="Times New Roman"/>
                <w:i/>
                <w:iCs/>
                <w:sz w:val="26"/>
                <w:szCs w:val="26"/>
              </w:rPr>
              <w:t xml:space="preserve">“e) Chi phí khác được xác định bằng định mức chi phí hoặc bằng phương pháp lập dự toán, </w:t>
            </w:r>
            <w:r w:rsidRPr="00F66B62">
              <w:rPr>
                <w:rFonts w:ascii="Times New Roman" w:hAnsi="Times New Roman" w:cs="Times New Roman"/>
                <w:bCs/>
                <w:i/>
                <w:iCs/>
                <w:sz w:val="26"/>
                <w:szCs w:val="26"/>
              </w:rPr>
              <w:t xml:space="preserve">đối với các chi phí khác chưa có định mức hoặc chưa đủ điều kiện lập dự toán thì được dự tính hoặc xác định theo công trình tương tự (nếu có). </w:t>
            </w:r>
            <w:r w:rsidRPr="00F66B62">
              <w:rPr>
                <w:rFonts w:ascii="Times New Roman" w:hAnsi="Times New Roman" w:cs="Times New Roman"/>
                <w:i/>
                <w:iCs/>
                <w:sz w:val="26"/>
                <w:szCs w:val="26"/>
              </w:rPr>
              <w:t>Chi phí rà phá bom mìn, vật nổ được xác định theo quy định của Bộ trưởng Bộ Quốc phòng;”</w:t>
            </w:r>
            <w:r w:rsidRPr="00F66B62">
              <w:rPr>
                <w:rFonts w:ascii="Times New Roman" w:hAnsi="Times New Roman" w:cs="Times New Roman"/>
                <w:sz w:val="26"/>
                <w:szCs w:val="26"/>
              </w:rPr>
              <w:t xml:space="preserve"> Lý do: Nhiều các khoản chi cần thiết khác chưa có định mức hoặc chưa đủ điều kiện lập dự toán cần được dự tính hoặc xác định theo công trình đã thực hiện để đưa vào TMĐT.</w:t>
            </w:r>
          </w:p>
        </w:tc>
        <w:tc>
          <w:tcPr>
            <w:tcW w:w="3522" w:type="dxa"/>
            <w:gridSpan w:val="2"/>
          </w:tcPr>
          <w:p w14:paraId="6538D8DA" w14:textId="39DF1DB1"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Nghiên cứu, </w:t>
            </w:r>
            <w:r w:rsidR="00502F33" w:rsidRPr="00F66B62">
              <w:rPr>
                <w:rFonts w:ascii="Times New Roman" w:hAnsi="Times New Roman" w:cs="Times New Roman"/>
                <w:sz w:val="26"/>
                <w:szCs w:val="26"/>
              </w:rPr>
              <w:t>hoàn thiện dự thảo Nghị định.</w:t>
            </w:r>
          </w:p>
        </w:tc>
      </w:tr>
      <w:tr w:rsidR="00F66B62" w:rsidRPr="00F66B62" w14:paraId="3ADBD4B8" w14:textId="77777777" w:rsidTr="005F0420">
        <w:trPr>
          <w:gridAfter w:val="1"/>
          <w:wAfter w:w="10" w:type="dxa"/>
        </w:trPr>
        <w:tc>
          <w:tcPr>
            <w:tcW w:w="1827" w:type="dxa"/>
            <w:vAlign w:val="center"/>
          </w:tcPr>
          <w:p w14:paraId="57AB1A34"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5A192E2E"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Lai Châu</w:t>
            </w:r>
          </w:p>
        </w:tc>
        <w:tc>
          <w:tcPr>
            <w:tcW w:w="7437" w:type="dxa"/>
            <w:vAlign w:val="center"/>
          </w:tcPr>
          <w:p w14:paraId="130D8D21"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3: Đề nghị cơ quan soạn thảo rà soát, chỉnh sửa lại thành: </w:t>
            </w:r>
            <w:r w:rsidRPr="00F66B62">
              <w:rPr>
                <w:rFonts w:ascii="Times New Roman" w:hAnsi="Times New Roman" w:cs="Times New Roman"/>
                <w:i/>
                <w:iCs/>
                <w:sz w:val="26"/>
                <w:szCs w:val="26"/>
              </w:rPr>
              <w:t>“3.Đối với dự án sử dụng thiết kế FEED hoặc thiết kế kỹ thuật hoặc thiết kế bản vẽ thi công hoặc thiết kế cơ sở đủ điều kiện để xác định khối lượng các công tác xây dựng, đơn vị kết cấu, bộ phận công trình thì áp dụng phương pháp quy định tại khoản 1 Điều này”</w:t>
            </w:r>
          </w:p>
        </w:tc>
        <w:tc>
          <w:tcPr>
            <w:tcW w:w="3522" w:type="dxa"/>
            <w:gridSpan w:val="2"/>
            <w:vAlign w:val="center"/>
          </w:tcPr>
          <w:p w14:paraId="09EBEC7B" w14:textId="076D38AD"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Nghiên cứu, điều chỉnh dự thảo nghị định.</w:t>
            </w:r>
          </w:p>
        </w:tc>
      </w:tr>
      <w:tr w:rsidR="00F66B62" w:rsidRPr="00F66B62" w14:paraId="1897CEC1" w14:textId="77777777" w:rsidTr="005F0420">
        <w:trPr>
          <w:gridAfter w:val="1"/>
          <w:wAfter w:w="10" w:type="dxa"/>
        </w:trPr>
        <w:tc>
          <w:tcPr>
            <w:tcW w:w="1827" w:type="dxa"/>
            <w:vAlign w:val="center"/>
          </w:tcPr>
          <w:p w14:paraId="1E7C6CDD"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266921D8"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thành phố Đà Nẵng</w:t>
            </w:r>
          </w:p>
        </w:tc>
        <w:tc>
          <w:tcPr>
            <w:tcW w:w="7437" w:type="dxa"/>
            <w:vAlign w:val="center"/>
          </w:tcPr>
          <w:p w14:paraId="1770F764"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Tại khoản 3 Điều 6 Dự thảo:</w:t>
            </w:r>
          </w:p>
          <w:p w14:paraId="4191F356" w14:textId="5EC4623D"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Đề xuất sửa “Điểm a khoản 1 Điều này” thành “điểm a khoản 2 Điều này”.</w:t>
            </w:r>
          </w:p>
          <w:p w14:paraId="2A4420DB" w14:textId="25C2E9D9"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bCs/>
                <w:sz w:val="26"/>
                <w:szCs w:val="26"/>
              </w:rPr>
              <w:t xml:space="preserve"> </w:t>
            </w:r>
            <w:r w:rsidRPr="00F66B62">
              <w:rPr>
                <w:rFonts w:ascii="Times New Roman" w:hAnsi="Times New Roman" w:cs="Times New Roman"/>
                <w:sz w:val="26"/>
                <w:szCs w:val="26"/>
              </w:rPr>
              <w:t>- Đề xuất mở rộng thêm đối với công trình thực hiện lựa chọn nhà thầu theo phương thức EC, EPC.</w:t>
            </w:r>
          </w:p>
        </w:tc>
        <w:tc>
          <w:tcPr>
            <w:tcW w:w="3522" w:type="dxa"/>
            <w:gridSpan w:val="2"/>
            <w:vAlign w:val="center"/>
          </w:tcPr>
          <w:p w14:paraId="2AC7A021"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 dẫn chiếu</w:t>
            </w:r>
          </w:p>
          <w:p w14:paraId="12AD2CAE" w14:textId="30452DD1"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Dự toán gói thầu được quy định tại một điều riêng.</w:t>
            </w:r>
          </w:p>
        </w:tc>
      </w:tr>
      <w:tr w:rsidR="00F66B62" w:rsidRPr="00F66B62" w14:paraId="20C485E2" w14:textId="77777777" w:rsidTr="005F0420">
        <w:trPr>
          <w:gridAfter w:val="1"/>
          <w:wAfter w:w="10" w:type="dxa"/>
        </w:trPr>
        <w:tc>
          <w:tcPr>
            <w:tcW w:w="1827" w:type="dxa"/>
            <w:vAlign w:val="center"/>
          </w:tcPr>
          <w:p w14:paraId="12E376CA"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6</w:t>
            </w:r>
          </w:p>
        </w:tc>
        <w:tc>
          <w:tcPr>
            <w:tcW w:w="1950" w:type="dxa"/>
            <w:vAlign w:val="center"/>
          </w:tcPr>
          <w:p w14:paraId="3B50F175"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2B4BF9AF"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nghiên cứu bổ sung quy định về “ngưỡng điều chỉnh tổng mức đầu tư (ví dụ 5%-10%) phù hợp với quy định của pháp luật có liên quan, làm cơ sở kiểm soát việc điều chỉnh.</w:t>
            </w:r>
          </w:p>
        </w:tc>
        <w:tc>
          <w:tcPr>
            <w:tcW w:w="3522" w:type="dxa"/>
            <w:gridSpan w:val="2"/>
          </w:tcPr>
          <w:p w14:paraId="1CB682CC" w14:textId="7B6C69EB"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Tổng mức đầu tư là ngưỡng trần để người quyết định đầu tư quản lý</w:t>
            </w:r>
            <w:r w:rsidR="00502F33" w:rsidRPr="00F66B62">
              <w:rPr>
                <w:rFonts w:ascii="Times New Roman" w:hAnsi="Times New Roman" w:cs="Times New Roman"/>
                <w:sz w:val="26"/>
                <w:szCs w:val="26"/>
              </w:rPr>
              <w:t xml:space="preserve"> và thực hiện theo Luật đầu tư công, luật PPP và các pháp luật khác có liên quan. Dự thảo Nghị định không điều chỉnh nội dung này.</w:t>
            </w:r>
          </w:p>
        </w:tc>
      </w:tr>
      <w:tr w:rsidR="00F66B62" w:rsidRPr="00F66B62" w14:paraId="107A2F04" w14:textId="77777777" w:rsidTr="005F0420">
        <w:trPr>
          <w:gridAfter w:val="1"/>
          <w:wAfter w:w="10" w:type="dxa"/>
        </w:trPr>
        <w:tc>
          <w:tcPr>
            <w:tcW w:w="1827" w:type="dxa"/>
            <w:vAlign w:val="center"/>
          </w:tcPr>
          <w:p w14:paraId="2E50E44D"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70533676"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435D3A90"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quy định rõ nguyên tắc cập nhật chỉ số giá xây dựng và giá vật liệu tại thời điểm lập tổng mức đầu tư, đặc biệt đối với các dự án có thời gian chuẩn bị đầu tư kéo dài.</w:t>
            </w:r>
          </w:p>
        </w:tc>
        <w:tc>
          <w:tcPr>
            <w:tcW w:w="3522" w:type="dxa"/>
            <w:gridSpan w:val="2"/>
          </w:tcPr>
          <w:p w14:paraId="27C0891D" w14:textId="5ABBC738" w:rsidR="00502F33" w:rsidRPr="00F66B62" w:rsidRDefault="00502F33"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w:t>
            </w:r>
          </w:p>
          <w:p w14:paraId="5CC12157" w14:textId="3C085C0F" w:rsidR="00396D0A" w:rsidRPr="00F66B62" w:rsidRDefault="00502F33"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Pháp luật về đấu thầu đã quy định về việc cập nhật dự toán gói thầu trước khi lựa chọn nhà thầu.</w:t>
            </w:r>
          </w:p>
          <w:p w14:paraId="731FCD4F" w14:textId="77777777" w:rsidR="00502F33" w:rsidRPr="00F66B62" w:rsidRDefault="00502F33"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Trường hợp kéo dài thời gian thực hiện dự án thì xem xét điều chỉnh cho phù hợp.</w:t>
            </w:r>
          </w:p>
          <w:p w14:paraId="6A9C7D27" w14:textId="1218E755" w:rsidR="00502F33" w:rsidRPr="00F66B62" w:rsidRDefault="00502F33"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Do đó không tiếp thu nội dung này.</w:t>
            </w:r>
          </w:p>
        </w:tc>
      </w:tr>
      <w:tr w:rsidR="00F66B62" w:rsidRPr="00F66B62" w14:paraId="2A4035E1" w14:textId="77777777" w:rsidTr="005F0420">
        <w:trPr>
          <w:gridAfter w:val="1"/>
          <w:wAfter w:w="10" w:type="dxa"/>
        </w:trPr>
        <w:tc>
          <w:tcPr>
            <w:tcW w:w="1827" w:type="dxa"/>
            <w:vAlign w:val="center"/>
          </w:tcPr>
          <w:p w14:paraId="3A6A6ADE"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6</w:t>
            </w:r>
          </w:p>
        </w:tc>
        <w:tc>
          <w:tcPr>
            <w:tcW w:w="1950" w:type="dxa"/>
            <w:vAlign w:val="center"/>
          </w:tcPr>
          <w:p w14:paraId="1F92AC41"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58E6F8C7"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Đề nghị nghiên cứu, bổ sung quy định làm rõ trách nhiệm của các chủ thể tham gia xác định tổng mức đầu tư, cụ thể: (i) Chủ đầu tư chịu trách nhiệm toàn diện về tính chính xác, đầy đủ của tổng mức đầu tư; (ii) Tổ chức tư vấn lập tổng mức đầu tư chịu trách nhiệm về cơ sở dữ liệu, phương pháp tính toán và kết quả lập. Nhằm tránh tình trạng các chủ đầu tư điều chỉnh nhiều lần các khoản mục chi phí bên trong mà vẫn nằm trong tổng mức đầu tư được duyệt, gây khó khăn cho công tác hậu kiểm và quản lý chi phí tổng thể. Nhằm đảm bảo tính chính xác và khả thi của tổng mức đầu tư ngay từ giai đoạn lập dự án, giúp hạn chế tình trạng phải điều chỉnh chi phí nhiều lần trong suốt quá trình chuẩn bị đầu tư kéo dài. Nhằm hạn chế tình trạng tổng </w:t>
            </w:r>
            <w:r w:rsidRPr="00F66B62">
              <w:rPr>
                <w:rFonts w:ascii="Times New Roman" w:hAnsi="Times New Roman" w:cs="Times New Roman"/>
                <w:sz w:val="26"/>
                <w:szCs w:val="26"/>
              </w:rPr>
              <w:lastRenderedPageBreak/>
              <w:t>mức đầu tư chưa sát thực tế, phải điều chỉnh nhiều lần trong quá trình thực hiện,</w:t>
            </w:r>
          </w:p>
        </w:tc>
        <w:tc>
          <w:tcPr>
            <w:tcW w:w="3522" w:type="dxa"/>
            <w:gridSpan w:val="2"/>
          </w:tcPr>
          <w:p w14:paraId="2FE2C8DB" w14:textId="265AD5F1" w:rsidR="00396D0A" w:rsidRPr="00F66B62" w:rsidRDefault="00502F33" w:rsidP="00396D0A">
            <w:pPr>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Tiếp thu, quy định cụ thể thẩm quyền, trách nhiệm của từng chủ thể trong quản lý đầu tư xây dựng. </w:t>
            </w:r>
          </w:p>
        </w:tc>
      </w:tr>
      <w:tr w:rsidR="00F66B62" w:rsidRPr="00F66B62" w14:paraId="3B5B9FA1" w14:textId="77777777" w:rsidTr="005F0420">
        <w:trPr>
          <w:gridAfter w:val="1"/>
          <w:wAfter w:w="10" w:type="dxa"/>
        </w:trPr>
        <w:tc>
          <w:tcPr>
            <w:tcW w:w="1827" w:type="dxa"/>
          </w:tcPr>
          <w:p w14:paraId="2ED20314" w14:textId="7264C96B"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7</w:t>
            </w:r>
          </w:p>
        </w:tc>
        <w:tc>
          <w:tcPr>
            <w:tcW w:w="1950" w:type="dxa"/>
          </w:tcPr>
          <w:p w14:paraId="49CCE29E" w14:textId="6219D455" w:rsidR="00396D0A" w:rsidRPr="00F66B62" w:rsidRDefault="00396D0A" w:rsidP="00396D0A">
            <w:pPr>
              <w:ind w:left="174"/>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13F3BB2A" w14:textId="77777777" w:rsidR="00396D0A" w:rsidRPr="00F66B62" w:rsidRDefault="00396D0A" w:rsidP="00396D0A">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2.10. Tại khoản 5 Điều 7 dự thảo Nghị định:</w:t>
            </w:r>
          </w:p>
          <w:p w14:paraId="541EA4C2" w14:textId="085FFE85" w:rsidR="00396D0A" w:rsidRPr="00F66B62" w:rsidRDefault="00396D0A" w:rsidP="00396D0A">
            <w:pPr>
              <w:ind w:left="173"/>
              <w:jc w:val="both"/>
              <w:rPr>
                <w:rFonts w:ascii="Times New Roman" w:hAnsi="Times New Roman" w:cs="Times New Roman"/>
                <w:bCs/>
                <w:sz w:val="26"/>
                <w:szCs w:val="26"/>
              </w:rPr>
            </w:pPr>
            <w:r w:rsidRPr="00F66B62">
              <w:rPr>
                <w:rStyle w:val="ng-star-inserted"/>
                <w:rFonts w:ascii="Times New Roman" w:hAnsi="Times New Roman" w:cs="Times New Roman"/>
                <w:sz w:val="26"/>
                <w:szCs w:val="26"/>
              </w:rPr>
              <w:t>Đề nghị sửa đổi, bổ sung như sau</w:t>
            </w:r>
            <w:r w:rsidRPr="00F66B62">
              <w:rPr>
                <w:rStyle w:val="ng-star-inserted"/>
                <w:rFonts w:ascii="Times New Roman" w:hAnsi="Times New Roman" w:cs="Times New Roman"/>
                <w:i/>
                <w:sz w:val="26"/>
                <w:szCs w:val="26"/>
              </w:rPr>
              <w:t>: “Đối với dự án đầu tư PPP, việc xác định chi phí thẩm định thực hiện theo quy định của pháp luật đầu tư theo phương thức đối tác công tư”</w:t>
            </w:r>
            <w:r w:rsidRPr="00F66B62">
              <w:rPr>
                <w:rStyle w:val="ng-star-inserted"/>
                <w:rFonts w:ascii="Times New Roman" w:hAnsi="Times New Roman" w:cs="Times New Roman"/>
                <w:sz w:val="26"/>
                <w:szCs w:val="26"/>
              </w:rPr>
              <w:t xml:space="preserve"> do thẩm định tổng mức đầu tư dự án PPP là một nội dung của thẩm định Báo cáo nghiên cứu khả thi đầu tư xây dựng, Báo cáo kinh tế - kỹ thuật đầu tư xây dựng dự án đầu tư PPP và pháp luật về PPP không quy định riêng về chi phí thẩm định này.</w:t>
            </w:r>
          </w:p>
        </w:tc>
        <w:tc>
          <w:tcPr>
            <w:tcW w:w="3522" w:type="dxa"/>
            <w:gridSpan w:val="2"/>
          </w:tcPr>
          <w:p w14:paraId="36A38CC1" w14:textId="65B3F9FF" w:rsidR="00396D0A" w:rsidRPr="00F66B62" w:rsidRDefault="00396D0A" w:rsidP="00396D0A">
            <w:pPr>
              <w:jc w:val="both"/>
              <w:rPr>
                <w:rFonts w:ascii="Times New Roman" w:hAnsi="Times New Roman" w:cs="Times New Roman"/>
                <w:sz w:val="26"/>
                <w:szCs w:val="26"/>
              </w:rPr>
            </w:pPr>
            <w:r w:rsidRPr="00F66B62">
              <w:rPr>
                <w:rFonts w:ascii="Times New Roman" w:hAnsi="Times New Roman" w:cs="Times New Roman"/>
                <w:sz w:val="26"/>
                <w:szCs w:val="26"/>
              </w:rPr>
              <w:t>Tiếp thu, chỉnh sửa dự thảo Nghị định</w:t>
            </w:r>
          </w:p>
        </w:tc>
      </w:tr>
      <w:tr w:rsidR="00F66B62" w:rsidRPr="00F66B62" w14:paraId="0A14063D" w14:textId="77777777" w:rsidTr="005F0420">
        <w:trPr>
          <w:gridAfter w:val="1"/>
          <w:wAfter w:w="10" w:type="dxa"/>
        </w:trPr>
        <w:tc>
          <w:tcPr>
            <w:tcW w:w="1827" w:type="dxa"/>
          </w:tcPr>
          <w:p w14:paraId="0BAA9351" w14:textId="5AC530C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w:t>
            </w:r>
          </w:p>
        </w:tc>
        <w:tc>
          <w:tcPr>
            <w:tcW w:w="1950" w:type="dxa"/>
          </w:tcPr>
          <w:p w14:paraId="29E23104" w14:textId="59ED3B4D" w:rsidR="00396D0A" w:rsidRPr="00F66B62" w:rsidRDefault="00396D0A" w:rsidP="00396D0A">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vAlign w:val="center"/>
          </w:tcPr>
          <w:p w14:paraId="657F2ED5" w14:textId="7D08E038"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d Khoản 2 Điều 7:</w:t>
            </w:r>
            <w:r w:rsidRPr="00F66B62">
              <w:rPr>
                <w:rFonts w:ascii="Times New Roman" w:hAnsi="Times New Roman" w:cs="Times New Roman"/>
                <w:sz w:val="26"/>
                <w:szCs w:val="26"/>
              </w:rPr>
              <w:t xml:space="preserve"> d) Sự phù hợp của cơ cấu chi phí, khối lượng hoặc quy mô, công suất, năng lực phục vụ tính toán trong tổng mức đầu tư xây dựng so với thiết kế trong báo cáo nghiên cứu khả thi của dự án. Hoặc sửa thành: d) Sự phù hợp của cơ cấu chi phí, khối lượng hoặc quy mô, công suất, năng lực phục vụ tính toán trong tổng mức đầu tư xây dựng so với thiết kế trong báo cáo nghiên cứu khả thi của dự án; tính đúng đắn của việc áp dụng suất vốn đầu tư, dữ liệu chi phí của các dự án tương tự hoặc dữ liệu chi phí quốc tế (nếu có); sự phù hợp của các đơn giá, định mức và các chế độ chính sách về quản lý chi phí tại thời điểm thẩm định. Đề nghị xem xét bỏ nội dung “giá xây dựng, giá mua thiết bị, định mức xây dựng, các chế độ, chính sách của Nhà nước và chi phí khác có liên quan” vì Điểm e Khoản 2 Điều 7 dự thảo Nghị định đã quy định phải thẩm định “Giá trị tổng mức đầu tư xây dựng phù hợp với yêu cầu thiết kế, điều kiện xây dựng và kế hoạch thực hiện dự án; phân tích nguyên nhân tăng, giảm ”; mặt khác nội dung thẩm định “Việc áp dụng chế độ, chính sách của Nhà nước, tham khảo, sử dụng giá xây dựng, hệ thống định mức xây dựng ” đã được quy định tại Điểm d Khoản 3 Điều 7 dự thảo Nghị định.</w:t>
            </w:r>
            <w:r w:rsidRPr="00F66B62">
              <w:rPr>
                <w:rFonts w:ascii="Times New Roman" w:hAnsi="Times New Roman" w:cs="Times New Roman"/>
                <w:bCs/>
                <w:sz w:val="26"/>
                <w:szCs w:val="26"/>
              </w:rPr>
              <w:t xml:space="preserve"> </w:t>
            </w:r>
          </w:p>
        </w:tc>
        <w:tc>
          <w:tcPr>
            <w:tcW w:w="3522" w:type="dxa"/>
            <w:gridSpan w:val="2"/>
          </w:tcPr>
          <w:p w14:paraId="5B348D0D" w14:textId="588ED015" w:rsidR="00396D0A" w:rsidRPr="00F66B62" w:rsidRDefault="00396D0A" w:rsidP="00396D0A">
            <w:pPr>
              <w:jc w:val="both"/>
              <w:rPr>
                <w:rFonts w:ascii="Times New Roman" w:hAnsi="Times New Roman" w:cs="Times New Roman"/>
                <w:sz w:val="26"/>
                <w:szCs w:val="26"/>
              </w:rPr>
            </w:pPr>
            <w:r w:rsidRPr="00F66B62">
              <w:rPr>
                <w:rFonts w:ascii="Times New Roman" w:hAnsi="Times New Roman" w:cs="Times New Roman"/>
                <w:sz w:val="26"/>
                <w:szCs w:val="26"/>
              </w:rPr>
              <w:t>Nghiên cứu, quy định dự thảo Nghị định phù hợp với nhiệm vụ của từng đơn vị</w:t>
            </w:r>
          </w:p>
        </w:tc>
      </w:tr>
      <w:tr w:rsidR="00F66B62" w:rsidRPr="00F66B62" w14:paraId="6E925863" w14:textId="77777777" w:rsidTr="005F0420">
        <w:trPr>
          <w:gridAfter w:val="1"/>
          <w:wAfter w:w="10" w:type="dxa"/>
        </w:trPr>
        <w:tc>
          <w:tcPr>
            <w:tcW w:w="1827" w:type="dxa"/>
          </w:tcPr>
          <w:p w14:paraId="3E9595EE" w14:textId="79D1ACB0"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7</w:t>
            </w:r>
          </w:p>
        </w:tc>
        <w:tc>
          <w:tcPr>
            <w:tcW w:w="1950" w:type="dxa"/>
          </w:tcPr>
          <w:p w14:paraId="0BA5975E" w14:textId="7BDACDD3" w:rsidR="00396D0A" w:rsidRPr="00F66B62" w:rsidRDefault="00396D0A" w:rsidP="00396D0A">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vAlign w:val="center"/>
          </w:tcPr>
          <w:p w14:paraId="6AACA4B2" w14:textId="14171B74"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4 Điều 7:</w:t>
            </w:r>
            <w:r w:rsidRPr="00F66B62">
              <w:rPr>
                <w:rFonts w:ascii="Times New Roman" w:hAnsi="Times New Roman" w:cs="Times New Roman"/>
                <w:sz w:val="26"/>
                <w:szCs w:val="26"/>
              </w:rPr>
              <w:t xml:space="preserve"> 4. Đối với dự án chỉ yêu cầu lập Báo cáo kinh tế - kỹ thuật đầu tư xây dựng, việc thẩm định tổng mức đầu tư theo quy định tại khoản 2 và khoản 3 Điều này. Nếu chỉ quy định khoản 2 thì sẽ thiếu các nội dung thẩm định như: các căn cứ pháp lý để xác định tổng mức đầu tư xây dựng; sự phù hợp của nội dung tổng mức đầu tư xây dựng quy định tại Điều 5 Nghị định này với các nội dung và yêu cầu của dự án... tại Khoản 15 Điều 3 Luật Xây dựng.</w:t>
            </w:r>
            <w:r w:rsidRPr="00F66B62">
              <w:rPr>
                <w:rFonts w:ascii="Times New Roman" w:hAnsi="Times New Roman" w:cs="Times New Roman"/>
                <w:bCs/>
                <w:sz w:val="26"/>
                <w:szCs w:val="26"/>
              </w:rPr>
              <w:t xml:space="preserve"> </w:t>
            </w:r>
          </w:p>
        </w:tc>
        <w:tc>
          <w:tcPr>
            <w:tcW w:w="3522" w:type="dxa"/>
            <w:gridSpan w:val="2"/>
          </w:tcPr>
          <w:p w14:paraId="7C373FAA" w14:textId="7EDF3C20" w:rsidR="00396D0A" w:rsidRPr="00F66B62" w:rsidRDefault="00396D0A" w:rsidP="00396D0A">
            <w:pPr>
              <w:jc w:val="both"/>
              <w:rPr>
                <w:rFonts w:ascii="Times New Roman" w:hAnsi="Times New Roman" w:cs="Times New Roman"/>
                <w:sz w:val="26"/>
                <w:szCs w:val="26"/>
              </w:rPr>
            </w:pPr>
            <w:r w:rsidRPr="00F66B62">
              <w:rPr>
                <w:rFonts w:ascii="Times New Roman" w:hAnsi="Times New Roman" w:cs="Times New Roman"/>
                <w:sz w:val="26"/>
                <w:szCs w:val="26"/>
              </w:rPr>
              <w:t>Tiếp thu, chỉnh sửa trong dự thảo Nghị định</w:t>
            </w:r>
          </w:p>
        </w:tc>
      </w:tr>
      <w:tr w:rsidR="00F66B62" w:rsidRPr="00F66B62" w14:paraId="4D0A5388" w14:textId="77777777" w:rsidTr="005F0420">
        <w:trPr>
          <w:gridAfter w:val="1"/>
          <w:wAfter w:w="10" w:type="dxa"/>
        </w:trPr>
        <w:tc>
          <w:tcPr>
            <w:tcW w:w="1827" w:type="dxa"/>
            <w:vAlign w:val="center"/>
          </w:tcPr>
          <w:p w14:paraId="268E72A7" w14:textId="3DAB4999"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 xml:space="preserve">Điều </w:t>
            </w:r>
            <w:r w:rsidR="00502F33" w:rsidRPr="00F66B62">
              <w:rPr>
                <w:rFonts w:ascii="Times New Roman" w:hAnsi="Times New Roman" w:cs="Times New Roman"/>
                <w:bCs/>
                <w:sz w:val="26"/>
                <w:szCs w:val="26"/>
              </w:rPr>
              <w:t>7</w:t>
            </w:r>
          </w:p>
        </w:tc>
        <w:tc>
          <w:tcPr>
            <w:tcW w:w="1950" w:type="dxa"/>
            <w:vAlign w:val="center"/>
          </w:tcPr>
          <w:p w14:paraId="41D13A06" w14:textId="3A059774"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Than khoáng sản Việt Nam</w:t>
            </w:r>
          </w:p>
        </w:tc>
        <w:tc>
          <w:tcPr>
            <w:tcW w:w="7437" w:type="dxa"/>
            <w:vAlign w:val="center"/>
          </w:tcPr>
          <w:p w14:paraId="3A9EFABE" w14:textId="77777777" w:rsidR="00396D0A" w:rsidRPr="00F66B62" w:rsidRDefault="00396D0A" w:rsidP="00396D0A">
            <w:pPr>
              <w:spacing w:before="20"/>
              <w:ind w:firstLine="397"/>
              <w:jc w:val="both"/>
              <w:rPr>
                <w:rFonts w:ascii="Times New Roman" w:hAnsi="Times New Roman" w:cs="Times New Roman"/>
                <w:spacing w:val="-4"/>
                <w:sz w:val="26"/>
                <w:szCs w:val="26"/>
              </w:rPr>
            </w:pPr>
            <w:r w:rsidRPr="00F66B62">
              <w:rPr>
                <w:rFonts w:ascii="Times New Roman" w:hAnsi="Times New Roman" w:cs="Times New Roman"/>
                <w:spacing w:val="-4"/>
                <w:sz w:val="26"/>
                <w:szCs w:val="26"/>
              </w:rPr>
              <w:t>Đề nghị Ban soạn thảo nghị định xem xét sửa đổi, bổ sung điểm c khoản 2 như sau:</w:t>
            </w:r>
          </w:p>
          <w:p w14:paraId="12ABCB5A" w14:textId="397024CA"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i/>
                <w:iCs/>
                <w:sz w:val="26"/>
                <w:szCs w:val="26"/>
              </w:rPr>
              <w:t xml:space="preserve">“c. Sự phù hợp của tổng mức đầu tư xây dựng so với sơ bộ tổng mức đầu tư xây dựng đã được phê duyệt </w:t>
            </w:r>
            <w:r w:rsidRPr="00F66B62">
              <w:rPr>
                <w:rFonts w:ascii="Times New Roman" w:hAnsi="Times New Roman" w:cs="Times New Roman"/>
                <w:bCs/>
                <w:i/>
                <w:iCs/>
                <w:sz w:val="26"/>
                <w:szCs w:val="26"/>
              </w:rPr>
              <w:t>(nếu có)</w:t>
            </w:r>
            <w:r w:rsidRPr="00F66B62">
              <w:rPr>
                <w:rFonts w:ascii="Times New Roman" w:hAnsi="Times New Roman" w:cs="Times New Roman"/>
                <w:i/>
                <w:iCs/>
                <w:sz w:val="26"/>
                <w:szCs w:val="26"/>
              </w:rPr>
              <w:t xml:space="preserve">; các phương pháp được dùng để xác định các khoản mục chi phí trong tổng mức đầu tư xây dựng”. </w:t>
            </w:r>
            <w:r w:rsidRPr="00F66B62">
              <w:rPr>
                <w:rFonts w:ascii="Times New Roman" w:hAnsi="Times New Roman" w:cs="Times New Roman"/>
                <w:sz w:val="26"/>
                <w:szCs w:val="26"/>
              </w:rPr>
              <w:t>Để thống nhất với quy định của Luật Xây dựng số 135/2025/QH15</w:t>
            </w:r>
          </w:p>
        </w:tc>
        <w:tc>
          <w:tcPr>
            <w:tcW w:w="3522" w:type="dxa"/>
            <w:gridSpan w:val="2"/>
          </w:tcPr>
          <w:p w14:paraId="63A506FF" w14:textId="7520336E" w:rsidR="00396D0A" w:rsidRPr="00F66B62" w:rsidRDefault="00502F33"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w:t>
            </w:r>
            <w:r w:rsidR="00396D0A" w:rsidRPr="00F66B62">
              <w:rPr>
                <w:rFonts w:ascii="Times New Roman" w:hAnsi="Times New Roman" w:cs="Times New Roman"/>
                <w:sz w:val="26"/>
                <w:szCs w:val="26"/>
              </w:rPr>
              <w:t>ghiên cứu, hoàn thiện dự thảo nghị định</w:t>
            </w:r>
          </w:p>
        </w:tc>
      </w:tr>
      <w:tr w:rsidR="00F66B62" w:rsidRPr="00F66B62" w14:paraId="4E62630F" w14:textId="77777777" w:rsidTr="005F0420">
        <w:trPr>
          <w:gridAfter w:val="1"/>
          <w:wAfter w:w="10" w:type="dxa"/>
        </w:trPr>
        <w:tc>
          <w:tcPr>
            <w:tcW w:w="1827" w:type="dxa"/>
            <w:vAlign w:val="center"/>
          </w:tcPr>
          <w:p w14:paraId="7C5FB4AD"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w:t>
            </w:r>
          </w:p>
        </w:tc>
        <w:tc>
          <w:tcPr>
            <w:tcW w:w="1950" w:type="dxa"/>
            <w:vAlign w:val="center"/>
          </w:tcPr>
          <w:p w14:paraId="7EA35D09"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thành phố Đà Nẵng</w:t>
            </w:r>
          </w:p>
        </w:tc>
        <w:tc>
          <w:tcPr>
            <w:tcW w:w="7437" w:type="dxa"/>
            <w:vAlign w:val="center"/>
          </w:tcPr>
          <w:p w14:paraId="5C351CC7"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Điều 7 Dự thảo: Đề nghị bổ sung nội dung thẩm định tổng mức đầu tư của chủ đầu tư đối với gói thầu thực hiện đấu thầu theo phương thức EC, EPC</w:t>
            </w:r>
          </w:p>
        </w:tc>
        <w:tc>
          <w:tcPr>
            <w:tcW w:w="3522" w:type="dxa"/>
            <w:gridSpan w:val="2"/>
          </w:tcPr>
          <w:p w14:paraId="7C9DD787" w14:textId="5DB8C09E"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Gói thầu EPC, EC xác định trên TMĐT, sau khi ký kết hợp đồng không thực hiện thẩm định dự toán.</w:t>
            </w:r>
          </w:p>
        </w:tc>
      </w:tr>
      <w:tr w:rsidR="00F66B62" w:rsidRPr="00F66B62" w14:paraId="2D1E7112" w14:textId="77777777" w:rsidTr="005F0420">
        <w:trPr>
          <w:gridAfter w:val="1"/>
          <w:wAfter w:w="10" w:type="dxa"/>
        </w:trPr>
        <w:tc>
          <w:tcPr>
            <w:tcW w:w="1827" w:type="dxa"/>
            <w:vAlign w:val="center"/>
          </w:tcPr>
          <w:p w14:paraId="2F7F0A98" w14:textId="77777777" w:rsidR="00502F33" w:rsidRPr="00F66B62" w:rsidRDefault="00502F33"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w:t>
            </w:r>
          </w:p>
        </w:tc>
        <w:tc>
          <w:tcPr>
            <w:tcW w:w="1950" w:type="dxa"/>
            <w:vAlign w:val="center"/>
          </w:tcPr>
          <w:p w14:paraId="37C64262" w14:textId="77777777" w:rsidR="00502F33" w:rsidRPr="00F66B62" w:rsidRDefault="00502F33"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tỉnh Lào Cai</w:t>
            </w:r>
          </w:p>
        </w:tc>
        <w:tc>
          <w:tcPr>
            <w:tcW w:w="7437" w:type="dxa"/>
            <w:vAlign w:val="center"/>
          </w:tcPr>
          <w:p w14:paraId="4BED8949" w14:textId="77777777" w:rsidR="00502F33" w:rsidRPr="00F66B62" w:rsidRDefault="00502F33"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Điểm g khoản 2: Đề nghị quy định rõ việc bảo đảm hiệu quả đầu tư của dự án. Lý do: Việc đánh giá hiệu quả đầu tư đã thuộc nội dung thẩm định Báo cáo nghiên cứu khả thi.</w:t>
            </w:r>
          </w:p>
        </w:tc>
        <w:tc>
          <w:tcPr>
            <w:tcW w:w="3522" w:type="dxa"/>
            <w:gridSpan w:val="2"/>
          </w:tcPr>
          <w:p w14:paraId="72B88DA2" w14:textId="125B1721" w:rsidR="00502F33" w:rsidRPr="00F66B62" w:rsidRDefault="00502F33" w:rsidP="00502F33">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bỏ nội dung thẩm định trong dự thảo Nghị định</w:t>
            </w:r>
          </w:p>
        </w:tc>
      </w:tr>
      <w:tr w:rsidR="00F66B62" w:rsidRPr="00F66B62" w14:paraId="3DBE700D" w14:textId="77777777" w:rsidTr="005F0420">
        <w:trPr>
          <w:gridAfter w:val="1"/>
          <w:wAfter w:w="10" w:type="dxa"/>
        </w:trPr>
        <w:tc>
          <w:tcPr>
            <w:tcW w:w="1827" w:type="dxa"/>
            <w:vAlign w:val="center"/>
          </w:tcPr>
          <w:p w14:paraId="11B9365F" w14:textId="77777777" w:rsidR="00502F33" w:rsidRPr="00F66B62" w:rsidRDefault="00502F33"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w:t>
            </w:r>
          </w:p>
        </w:tc>
        <w:tc>
          <w:tcPr>
            <w:tcW w:w="1950" w:type="dxa"/>
            <w:vAlign w:val="center"/>
          </w:tcPr>
          <w:p w14:paraId="0967964F" w14:textId="77777777" w:rsidR="00502F33" w:rsidRPr="00F66B62" w:rsidRDefault="00502F33"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65FE063A" w14:textId="77777777" w:rsidR="00502F33" w:rsidRPr="00F66B62" w:rsidRDefault="00502F33"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Điểm đ khoản 2 Điều 7: Bỏ nội dung thẩm định này do không thể thực hiện đánh giá chi tiết được: khối lượng hoặc quy mô, công suất, năng lực phục vụ tính toán trong tổng mức đầu tư xây dựng so với thiết kế trong báo cáo nghiên cứu khả thi của dự án; giá xây dựng, giá thiết bị, định mức xây dựng, các chế độ, chính sách của Nhà nước và chi phí khác có liên quan.</w:t>
            </w:r>
          </w:p>
        </w:tc>
        <w:tc>
          <w:tcPr>
            <w:tcW w:w="3522" w:type="dxa"/>
            <w:gridSpan w:val="2"/>
          </w:tcPr>
          <w:p w14:paraId="5D41BB61" w14:textId="015041E7" w:rsidR="00502F33" w:rsidRPr="00F66B62" w:rsidRDefault="00502F33"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bỏ nội dung thẩm định trong dự thảo Nghị định</w:t>
            </w:r>
          </w:p>
        </w:tc>
      </w:tr>
      <w:tr w:rsidR="00F66B62" w:rsidRPr="00F66B62" w14:paraId="19CBE18D" w14:textId="77777777" w:rsidTr="005F0420">
        <w:trPr>
          <w:gridAfter w:val="1"/>
          <w:wAfter w:w="10" w:type="dxa"/>
        </w:trPr>
        <w:tc>
          <w:tcPr>
            <w:tcW w:w="1827" w:type="dxa"/>
            <w:vAlign w:val="center"/>
          </w:tcPr>
          <w:p w14:paraId="6DBC861B" w14:textId="77777777" w:rsidR="00502F33" w:rsidRPr="00F66B62" w:rsidRDefault="00502F33"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w:t>
            </w:r>
          </w:p>
        </w:tc>
        <w:tc>
          <w:tcPr>
            <w:tcW w:w="1950" w:type="dxa"/>
            <w:vAlign w:val="center"/>
          </w:tcPr>
          <w:p w14:paraId="7471B3B7" w14:textId="77777777" w:rsidR="00502F33" w:rsidRPr="00F66B62" w:rsidRDefault="00502F33"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49086D3D" w14:textId="77777777" w:rsidR="00502F33" w:rsidRPr="00F66B62" w:rsidRDefault="00502F33"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Điểm g khoản 2 Điều 7: Sửa lại theo hướng “g) Đánh giá việc bảo đảm hiệu quả đầu tư của dự án theo giá trị tổng mức đầu tư xây dựng xác định sau thẩm định đối với dự án đầu tư kinh doanh”.</w:t>
            </w:r>
          </w:p>
        </w:tc>
        <w:tc>
          <w:tcPr>
            <w:tcW w:w="3522" w:type="dxa"/>
            <w:gridSpan w:val="2"/>
          </w:tcPr>
          <w:p w14:paraId="63539D71" w14:textId="490E3D71" w:rsidR="00502F33" w:rsidRPr="00F66B62" w:rsidRDefault="00502F33"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bỏ nội dung thẩm định trong dự thảo Nghị định</w:t>
            </w:r>
          </w:p>
        </w:tc>
      </w:tr>
      <w:tr w:rsidR="00F66B62" w:rsidRPr="00F66B62" w14:paraId="2E872593" w14:textId="77777777" w:rsidTr="005F0420">
        <w:trPr>
          <w:gridAfter w:val="1"/>
          <w:wAfter w:w="10" w:type="dxa"/>
        </w:trPr>
        <w:tc>
          <w:tcPr>
            <w:tcW w:w="1827" w:type="dxa"/>
            <w:vAlign w:val="center"/>
          </w:tcPr>
          <w:p w14:paraId="22210B0A" w14:textId="693E6FDA" w:rsidR="00502F33" w:rsidRPr="00F66B62" w:rsidRDefault="00502F33"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7</w:t>
            </w:r>
          </w:p>
        </w:tc>
        <w:tc>
          <w:tcPr>
            <w:tcW w:w="1950" w:type="dxa"/>
            <w:vAlign w:val="center"/>
          </w:tcPr>
          <w:p w14:paraId="68B14451" w14:textId="1B55E407" w:rsidR="00502F33" w:rsidRPr="00F66B62" w:rsidRDefault="00502F33"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7396B9EB" w14:textId="49198E40" w:rsidR="00502F33" w:rsidRPr="00F66B62" w:rsidRDefault="00502F33"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Điểm g khoản 2 Điều 7: Hoặc bổ sung hướng dẫn chi tiết thực hiện đối với nội dung này</w:t>
            </w:r>
          </w:p>
        </w:tc>
        <w:tc>
          <w:tcPr>
            <w:tcW w:w="3522" w:type="dxa"/>
            <w:gridSpan w:val="2"/>
          </w:tcPr>
          <w:p w14:paraId="78675079" w14:textId="0E362303" w:rsidR="00502F33" w:rsidRPr="00F66B62" w:rsidRDefault="00502F33"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bỏ nội dung thẩm định trong dự thảo Nghị định</w:t>
            </w:r>
          </w:p>
        </w:tc>
      </w:tr>
      <w:tr w:rsidR="00F66B62" w:rsidRPr="00F66B62" w14:paraId="16E63BEC" w14:textId="77777777" w:rsidTr="005F0420">
        <w:trPr>
          <w:gridAfter w:val="1"/>
          <w:wAfter w:w="10" w:type="dxa"/>
        </w:trPr>
        <w:tc>
          <w:tcPr>
            <w:tcW w:w="1827" w:type="dxa"/>
            <w:vAlign w:val="center"/>
          </w:tcPr>
          <w:p w14:paraId="03E484B4"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w:t>
            </w:r>
          </w:p>
        </w:tc>
        <w:tc>
          <w:tcPr>
            <w:tcW w:w="1950" w:type="dxa"/>
            <w:vAlign w:val="center"/>
          </w:tcPr>
          <w:p w14:paraId="70C3939A"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1A026D37"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Khoản 3: Tại Khoản 3 Điều 7 (Thẩm định Tổng mức đầu tư xây dựng), dự thảo đang dẫn chiếu đến “Điểm 3 Điều 26”. Điều 26 Luật Xây dựng chỉ có các “Khoản”, không có “Điểm 3”. Đề nghị sửa lại thành “Khoản 3 Điều 26” để chính xác về kỹ thuật văn bản.</w:t>
            </w:r>
          </w:p>
        </w:tc>
        <w:tc>
          <w:tcPr>
            <w:tcW w:w="3522" w:type="dxa"/>
            <w:gridSpan w:val="2"/>
          </w:tcPr>
          <w:p w14:paraId="6A248A9B" w14:textId="6BC5FED1"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Tiếp thu, chỉnh sửa kỹ thuật trình bày.</w:t>
            </w:r>
          </w:p>
        </w:tc>
      </w:tr>
      <w:tr w:rsidR="00F66B62" w:rsidRPr="00F66B62" w14:paraId="18A631DF" w14:textId="77777777" w:rsidTr="005F0420">
        <w:trPr>
          <w:gridAfter w:val="1"/>
          <w:wAfter w:w="10" w:type="dxa"/>
        </w:trPr>
        <w:tc>
          <w:tcPr>
            <w:tcW w:w="1827" w:type="dxa"/>
            <w:vAlign w:val="center"/>
          </w:tcPr>
          <w:p w14:paraId="31278CC8" w14:textId="1754CBF3"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w:t>
            </w:r>
          </w:p>
        </w:tc>
        <w:tc>
          <w:tcPr>
            <w:tcW w:w="1950" w:type="dxa"/>
            <w:vAlign w:val="center"/>
          </w:tcPr>
          <w:p w14:paraId="55509312" w14:textId="2CD73561"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UBND Thanh Hóa</w:t>
            </w:r>
          </w:p>
        </w:tc>
        <w:tc>
          <w:tcPr>
            <w:tcW w:w="7437" w:type="dxa"/>
            <w:vAlign w:val="center"/>
          </w:tcPr>
          <w:p w14:paraId="0F26FF25" w14:textId="16E8305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Khoản 3: Dự thảo Nghị định quy định “Nội dung thẩm định tổng mức đầu tư xây dựng của cơ quan chuyên môn về xây dựng quy định tại điểm 3 Điều 26 Luật Xây dựng” là chưa phù hợp. Lý do: khoản 3 Điều 26 Luật Xây dựng quy định về nội dung thẩm định của người quyết định đầu tư giao cơ quan chuyên môn trực thuộc hoặc cơ quan, tổ chức có chuyên môn phù hợp thực hiện thẩm định Báo cáo nghiên cứu khả thi, Báo cáo kinh tế - kỹ thuật đối với dự án đầu tư công. Trong khi đó, nội dung thẩm định Báo cáo nghiên cứu khả thi của cơ quan chuyên môn về xây dựng được quy định tại khoản 4 Điều 27 Luật Xây dựng. Vì vậy, đề nghị chỉnh sửa nội dung này cho phù hợp với quy định của Luật Xây dựng</w:t>
            </w:r>
          </w:p>
        </w:tc>
        <w:tc>
          <w:tcPr>
            <w:tcW w:w="3522" w:type="dxa"/>
            <w:gridSpan w:val="2"/>
          </w:tcPr>
          <w:p w14:paraId="6616ED9B" w14:textId="69285B3A"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 dẫn chiếu</w:t>
            </w:r>
          </w:p>
        </w:tc>
      </w:tr>
      <w:tr w:rsidR="00F66B62" w:rsidRPr="00F66B62" w14:paraId="229C3DC9" w14:textId="77777777" w:rsidTr="005F0420">
        <w:trPr>
          <w:gridAfter w:val="1"/>
          <w:wAfter w:w="10" w:type="dxa"/>
        </w:trPr>
        <w:tc>
          <w:tcPr>
            <w:tcW w:w="1827" w:type="dxa"/>
            <w:vAlign w:val="center"/>
          </w:tcPr>
          <w:p w14:paraId="0D63CA61" w14:textId="4DCACDBF"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w:t>
            </w:r>
          </w:p>
        </w:tc>
        <w:tc>
          <w:tcPr>
            <w:tcW w:w="1950" w:type="dxa"/>
            <w:vAlign w:val="center"/>
          </w:tcPr>
          <w:p w14:paraId="48579EF0" w14:textId="78440149"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UBND Thanh Hóa</w:t>
            </w:r>
          </w:p>
        </w:tc>
        <w:tc>
          <w:tcPr>
            <w:tcW w:w="7437" w:type="dxa"/>
            <w:vAlign w:val="center"/>
          </w:tcPr>
          <w:p w14:paraId="647943C3" w14:textId="1F171B02" w:rsidR="00396D0A" w:rsidRPr="00F66B62" w:rsidRDefault="00396D0A" w:rsidP="00CA7749">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4: Dự thảo Nghị định quy định: “Đối với dự án chỉ yêu cầu lập Báo cáo kinh tế - kỹ thuật đầu tư xây dựng, việc thẩm định tổng mức đầu tư xây dựng theo quy định tại khoản 2 Điều này”. Tuy nhiên, khoản 2 Điều 7 quy định nội dung thẩm định tổng mức đầu tư trong trường hợp lập Báo cáo nghiên cứu khả thi. Đối với dự án chỉ lập Báo cáo kinh tế - kỹ thuật, tổng mức đầu tư </w:t>
            </w:r>
            <w:r w:rsidR="00CA7749" w:rsidRPr="00F66B62">
              <w:rPr>
                <w:rFonts w:ascii="Times New Roman" w:hAnsi="Times New Roman" w:cs="Times New Roman"/>
                <w:sz w:val="26"/>
                <w:szCs w:val="26"/>
              </w:rPr>
              <w:t>d</w:t>
            </w:r>
            <w:r w:rsidRPr="00F66B62">
              <w:rPr>
                <w:rFonts w:ascii="Times New Roman" w:hAnsi="Times New Roman" w:cs="Times New Roman"/>
                <w:sz w:val="26"/>
                <w:szCs w:val="26"/>
              </w:rPr>
              <w:t xml:space="preserve">ự thảo Nghị định quy định: “Đối với dự án chỉ yêu cầu lập Báo cáo kinh tế - kỹ thuật đầu tư xây dựng, việc thẩm định tổng mức đầu tư xây dựng theo quy định tại khoản 2 Điều này”. Tuy nhiên, khoản 2 Điều 7 quy định nội dung thẩm định tổng mức đầu tư trong trường hợp lập Báo cáo nghiên cứu khả thi. </w:t>
            </w:r>
          </w:p>
        </w:tc>
        <w:tc>
          <w:tcPr>
            <w:tcW w:w="3522" w:type="dxa"/>
            <w:gridSpan w:val="2"/>
          </w:tcPr>
          <w:p w14:paraId="1B29833B" w14:textId="03E1A7D4"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w:t>
            </w:r>
          </w:p>
        </w:tc>
      </w:tr>
      <w:tr w:rsidR="00F66B62" w:rsidRPr="00F66B62" w14:paraId="5AD61DFB" w14:textId="77777777" w:rsidTr="005F0420">
        <w:trPr>
          <w:gridAfter w:val="1"/>
          <w:wAfter w:w="10" w:type="dxa"/>
        </w:trPr>
        <w:tc>
          <w:tcPr>
            <w:tcW w:w="1827" w:type="dxa"/>
            <w:vAlign w:val="center"/>
          </w:tcPr>
          <w:p w14:paraId="19957785"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w:t>
            </w:r>
          </w:p>
        </w:tc>
        <w:tc>
          <w:tcPr>
            <w:tcW w:w="1950" w:type="dxa"/>
            <w:vAlign w:val="center"/>
          </w:tcPr>
          <w:p w14:paraId="1616F84B"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0A4019F5" w14:textId="4A5BFC6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Về thời hạn hiệu lực của kết quả thẩm định: Đề nghị nghiên cứu, bổ sung quy định về thời hạn hiệu lực của kết quả thẩm định tổng mức </w:t>
            </w:r>
            <w:r w:rsidRPr="00F66B62">
              <w:rPr>
                <w:rFonts w:ascii="Times New Roman" w:hAnsi="Times New Roman" w:cs="Times New Roman"/>
                <w:sz w:val="26"/>
                <w:szCs w:val="26"/>
              </w:rPr>
              <w:lastRenderedPageBreak/>
              <w:t>đầu tư. Theo đó: Trường hợp quá 06 đến 12 tháng (hoặc theo quy định cụ thể) kể từ ngày có kết quả thẩm định mà dự án chưa được phê duyệt, cần thực hiện cập nhật lại các yếu tố chi phí hoặc tổ chức thẩm định lại phần chi phí có biến động.</w:t>
            </w:r>
          </w:p>
        </w:tc>
        <w:tc>
          <w:tcPr>
            <w:tcW w:w="3522" w:type="dxa"/>
            <w:gridSpan w:val="2"/>
          </w:tcPr>
          <w:p w14:paraId="2AFD564E"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Giải trình:</w:t>
            </w:r>
          </w:p>
          <w:p w14:paraId="101DA452" w14:textId="7720C329" w:rsidR="00396D0A" w:rsidRPr="00F66B62" w:rsidRDefault="00396D0A" w:rsidP="00396D0A">
            <w:pPr>
              <w:jc w:val="both"/>
              <w:rPr>
                <w:rFonts w:ascii="Times New Roman" w:hAnsi="Times New Roman" w:cs="Times New Roman"/>
                <w:sz w:val="26"/>
                <w:szCs w:val="26"/>
              </w:rPr>
            </w:pPr>
            <w:r w:rsidRPr="00F66B62">
              <w:rPr>
                <w:rFonts w:ascii="Times New Roman" w:hAnsi="Times New Roman" w:cs="Times New Roman"/>
                <w:bCs/>
                <w:sz w:val="26"/>
                <w:szCs w:val="26"/>
              </w:rPr>
              <w:lastRenderedPageBreak/>
              <w:t xml:space="preserve"> </w:t>
            </w:r>
            <w:r w:rsidRPr="00F66B62">
              <w:rPr>
                <w:rFonts w:ascii="Times New Roman" w:hAnsi="Times New Roman" w:cs="Times New Roman"/>
                <w:sz w:val="26"/>
                <w:szCs w:val="26"/>
              </w:rPr>
              <w:t>Việc triển khai dự án thuộc trách nhiệm của chủ đầu tư.</w:t>
            </w:r>
            <w:r w:rsidR="005510EC" w:rsidRPr="00F66B62">
              <w:rPr>
                <w:rFonts w:ascii="Times New Roman" w:hAnsi="Times New Roman" w:cs="Times New Roman"/>
                <w:sz w:val="26"/>
                <w:szCs w:val="26"/>
              </w:rPr>
              <w:t xml:space="preserve"> Không quy định để xử lý những chậm </w:t>
            </w:r>
            <w:r w:rsidR="00CA7749" w:rsidRPr="00F66B62">
              <w:rPr>
                <w:rFonts w:ascii="Times New Roman" w:hAnsi="Times New Roman" w:cs="Times New Roman"/>
                <w:sz w:val="26"/>
                <w:szCs w:val="26"/>
              </w:rPr>
              <w:t>tr</w:t>
            </w:r>
            <w:r w:rsidR="005510EC" w:rsidRPr="00F66B62">
              <w:rPr>
                <w:rFonts w:ascii="Times New Roman" w:hAnsi="Times New Roman" w:cs="Times New Roman"/>
                <w:sz w:val="26"/>
                <w:szCs w:val="26"/>
              </w:rPr>
              <w:t xml:space="preserve">ễ của Chủ đầu tư. </w:t>
            </w:r>
          </w:p>
          <w:p w14:paraId="58309522" w14:textId="2CDBECD8" w:rsidR="00396D0A" w:rsidRPr="00F66B62" w:rsidRDefault="00396D0A" w:rsidP="00396D0A">
            <w:pPr>
              <w:jc w:val="both"/>
              <w:rPr>
                <w:rFonts w:ascii="Times New Roman" w:hAnsi="Times New Roman" w:cs="Times New Roman"/>
                <w:sz w:val="26"/>
                <w:szCs w:val="26"/>
              </w:rPr>
            </w:pPr>
          </w:p>
        </w:tc>
      </w:tr>
      <w:tr w:rsidR="00F66B62" w:rsidRPr="00F66B62" w14:paraId="61776EE6" w14:textId="77777777" w:rsidTr="005F0420">
        <w:trPr>
          <w:gridAfter w:val="1"/>
          <w:wAfter w:w="10" w:type="dxa"/>
        </w:trPr>
        <w:tc>
          <w:tcPr>
            <w:tcW w:w="1827" w:type="dxa"/>
            <w:vAlign w:val="center"/>
          </w:tcPr>
          <w:p w14:paraId="6348FDD9"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7</w:t>
            </w:r>
          </w:p>
        </w:tc>
        <w:tc>
          <w:tcPr>
            <w:tcW w:w="1950" w:type="dxa"/>
            <w:vAlign w:val="center"/>
          </w:tcPr>
          <w:p w14:paraId="023F5B9B"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53AA00C1" w14:textId="3E826FE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Về thẩm quyền thẩm định: Đề nghị làm rõ ranh giới trách nhiệm giữa cơ quan chuyên môn về xây dựng và người quyết định đầu tư, đặc biệt đối với các dự án phân kỳ đầu tư hoặc chia thành các dự án thành phần. Để phù hợp với thực tế biến động giá xây dựng hiện nay. Nhằm tránh chồng chéo trong tổ chức thực hiện,</w:t>
            </w:r>
          </w:p>
        </w:tc>
        <w:tc>
          <w:tcPr>
            <w:tcW w:w="3522" w:type="dxa"/>
            <w:gridSpan w:val="2"/>
          </w:tcPr>
          <w:p w14:paraId="3BEBD5D7" w14:textId="6B928133" w:rsidR="00396D0A" w:rsidRPr="00F66B62" w:rsidRDefault="005510EC" w:rsidP="005510EC">
            <w:pPr>
              <w:jc w:val="both"/>
              <w:rPr>
                <w:rFonts w:ascii="Times New Roman" w:hAnsi="Times New Roman" w:cs="Times New Roman"/>
                <w:sz w:val="26"/>
                <w:szCs w:val="26"/>
              </w:rPr>
            </w:pPr>
            <w:r w:rsidRPr="00F66B62">
              <w:rPr>
                <w:rFonts w:ascii="Times New Roman" w:hAnsi="Times New Roman" w:cs="Times New Roman"/>
                <w:sz w:val="26"/>
                <w:szCs w:val="26"/>
              </w:rPr>
              <w:t>Tiếp thu, quy định rõ n</w:t>
            </w:r>
            <w:r w:rsidR="00396D0A" w:rsidRPr="00F66B62">
              <w:rPr>
                <w:rFonts w:ascii="Times New Roman" w:hAnsi="Times New Roman" w:cs="Times New Roman"/>
                <w:sz w:val="26"/>
                <w:szCs w:val="26"/>
              </w:rPr>
              <w:t xml:space="preserve">ội dung thẩm định của từng cơ </w:t>
            </w:r>
            <w:r w:rsidRPr="00F66B62">
              <w:rPr>
                <w:rFonts w:ascii="Times New Roman" w:hAnsi="Times New Roman" w:cs="Times New Roman"/>
                <w:sz w:val="26"/>
                <w:szCs w:val="26"/>
              </w:rPr>
              <w:t>quan, đơn vị</w:t>
            </w:r>
          </w:p>
        </w:tc>
      </w:tr>
      <w:tr w:rsidR="00F66B62" w:rsidRPr="00F66B62" w14:paraId="1E44FA2C" w14:textId="77777777" w:rsidTr="005F0420">
        <w:trPr>
          <w:gridAfter w:val="1"/>
          <w:wAfter w:w="10" w:type="dxa"/>
        </w:trPr>
        <w:tc>
          <w:tcPr>
            <w:tcW w:w="1827" w:type="dxa"/>
            <w:vAlign w:val="center"/>
          </w:tcPr>
          <w:p w14:paraId="3DE64692"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w:t>
            </w:r>
          </w:p>
        </w:tc>
        <w:tc>
          <w:tcPr>
            <w:tcW w:w="1950" w:type="dxa"/>
            <w:vAlign w:val="center"/>
          </w:tcPr>
          <w:p w14:paraId="462E20C9"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Đắk Lắk</w:t>
            </w:r>
          </w:p>
        </w:tc>
        <w:tc>
          <w:tcPr>
            <w:tcW w:w="7437" w:type="dxa"/>
            <w:vAlign w:val="center"/>
          </w:tcPr>
          <w:p w14:paraId="72AC9F60"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Điểm d, Khoản 2: Điều chỉnh nội dung tại điểm d, Khoản 2 như sau: “</w:t>
            </w:r>
            <w:r w:rsidRPr="00F66B62">
              <w:rPr>
                <w:rFonts w:ascii="Times New Roman" w:hAnsi="Times New Roman" w:cs="Times New Roman"/>
                <w:i/>
                <w:sz w:val="26"/>
                <w:szCs w:val="26"/>
              </w:rPr>
              <w:t xml:space="preserve">d) Đánh giá Khả năng cân đối và bố trí các nguồn vốn đầu tư theo tiến độ thực hiện dự án; đánh giá các rủi ro về nguồn vốn ảnh hưởng đến tính khả thi của dự án (đối với dự án PPP)". </w:t>
            </w:r>
            <w:r w:rsidRPr="00F66B62">
              <w:rPr>
                <w:rFonts w:ascii="Times New Roman" w:hAnsi="Times New Roman" w:cs="Times New Roman"/>
                <w:sz w:val="26"/>
                <w:szCs w:val="26"/>
              </w:rPr>
              <w:t>Do đối với dự án đầu tư công, việc thẩm định nguồn vốn và khả năng cân đối vốn đã được thực hiện trong kế hoạch đầu tư công hằng năm. Nội dung đánh giá khả năng cân đối và bố trí các nguồn vốn, đánh giá các rủi ro về nguồn vốn ảnh hưởng đến tính khả thi của dự án chủ yếu được áp dụng cho dự án PPP.</w:t>
            </w:r>
          </w:p>
        </w:tc>
        <w:tc>
          <w:tcPr>
            <w:tcW w:w="3522" w:type="dxa"/>
            <w:gridSpan w:val="2"/>
          </w:tcPr>
          <w:p w14:paraId="636B1657" w14:textId="549B01F1"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bỏ quy định này trong dự thảo nghị định</w:t>
            </w:r>
          </w:p>
        </w:tc>
      </w:tr>
      <w:tr w:rsidR="00F66B62" w:rsidRPr="00F66B62" w14:paraId="0E88E77C" w14:textId="77777777" w:rsidTr="005F0420">
        <w:trPr>
          <w:gridAfter w:val="1"/>
          <w:wAfter w:w="10" w:type="dxa"/>
        </w:trPr>
        <w:tc>
          <w:tcPr>
            <w:tcW w:w="1827" w:type="dxa"/>
            <w:vAlign w:val="center"/>
          </w:tcPr>
          <w:p w14:paraId="63924C08"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 Điều 8</w:t>
            </w:r>
          </w:p>
        </w:tc>
        <w:tc>
          <w:tcPr>
            <w:tcW w:w="1950" w:type="dxa"/>
            <w:vAlign w:val="center"/>
          </w:tcPr>
          <w:p w14:paraId="7E7BC956"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Hiệp hội Nhà thầu Việt Nam</w:t>
            </w:r>
          </w:p>
        </w:tc>
        <w:tc>
          <w:tcPr>
            <w:tcW w:w="7437" w:type="dxa"/>
            <w:vAlign w:val="center"/>
          </w:tcPr>
          <w:p w14:paraId="6DE7E0CD" w14:textId="3F4693C0"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Theo quy định thì thẩm tra là bước trước khi chủ đầu tư thẩm định: Theo quy định là vậy nhưng trong hướng dẫn không thấy có mối quan hệ quy định nào giữa 2 công việc này, nội dung này rời rạc, vai trò thẩm tra và thẩm định không có ý nghĩa, mặt khác cần nghiên cứu lại nội dung thẩm định và thẩm tra theo hướng những nội dung sâu về chuyên môn như thẩm tra định mức, đơn giá hay xác định hiệu quả đầu tư… nên để tư vấn thẩm tra thực hiện;</w:t>
            </w:r>
          </w:p>
        </w:tc>
        <w:tc>
          <w:tcPr>
            <w:tcW w:w="3522" w:type="dxa"/>
            <w:gridSpan w:val="2"/>
          </w:tcPr>
          <w:p w14:paraId="73A7FC59" w14:textId="5F4F58A8"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005510EC" w:rsidRPr="00F66B62">
              <w:rPr>
                <w:rFonts w:ascii="Times New Roman" w:hAnsi="Times New Roman" w:cs="Times New Roman"/>
                <w:sz w:val="26"/>
                <w:szCs w:val="26"/>
              </w:rPr>
              <w:t>quy định rõ nội dung thẩm định của từng cơ quan, đơn vị và nội dung thẩm tra.</w:t>
            </w:r>
          </w:p>
        </w:tc>
      </w:tr>
      <w:tr w:rsidR="00F66B62" w:rsidRPr="00F66B62" w14:paraId="4B9140FA" w14:textId="77777777" w:rsidTr="005F0420">
        <w:trPr>
          <w:gridAfter w:val="1"/>
          <w:wAfter w:w="10" w:type="dxa"/>
        </w:trPr>
        <w:tc>
          <w:tcPr>
            <w:tcW w:w="1827" w:type="dxa"/>
            <w:vAlign w:val="center"/>
          </w:tcPr>
          <w:p w14:paraId="35252AFB"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 Điều 8</w:t>
            </w:r>
          </w:p>
        </w:tc>
        <w:tc>
          <w:tcPr>
            <w:tcW w:w="1950" w:type="dxa"/>
            <w:vAlign w:val="center"/>
          </w:tcPr>
          <w:p w14:paraId="6DEEBC18"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Hiệp hội Nhà thầu Việt Nam</w:t>
            </w:r>
          </w:p>
        </w:tc>
        <w:tc>
          <w:tcPr>
            <w:tcW w:w="7437" w:type="dxa"/>
            <w:vAlign w:val="center"/>
          </w:tcPr>
          <w:p w14:paraId="7AB2C78C" w14:textId="763B0FAC"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Khoản 4 Điều 7: Đối với dự án chỉ yêu cầu lập báo cáo</w:t>
            </w:r>
            <w:r w:rsidR="005510EC" w:rsidRPr="00F66B62">
              <w:rPr>
                <w:rFonts w:ascii="Times New Roman" w:hAnsi="Times New Roman" w:cs="Times New Roman"/>
                <w:sz w:val="26"/>
                <w:szCs w:val="26"/>
              </w:rPr>
              <w:t xml:space="preserve"> KTKT</w:t>
            </w:r>
            <w:r w:rsidRPr="00F66B62">
              <w:rPr>
                <w:rFonts w:ascii="Times New Roman" w:hAnsi="Times New Roman" w:cs="Times New Roman"/>
                <w:sz w:val="26"/>
                <w:szCs w:val="26"/>
              </w:rPr>
              <w:t xml:space="preserve">, nội dung thẩm định không nên thẩm định như các nội dung thẩm định TMĐT (Khoản 4 Điều 7), vì là dự án có nội dung đơn giản, nên không cần phải thực hiện cả thẩm tra, thẩm định như các dự án quy </w:t>
            </w:r>
            <w:r w:rsidRPr="00F66B62">
              <w:rPr>
                <w:rFonts w:ascii="Times New Roman" w:hAnsi="Times New Roman" w:cs="Times New Roman"/>
                <w:sz w:val="26"/>
                <w:szCs w:val="26"/>
              </w:rPr>
              <w:lastRenderedPageBreak/>
              <w:t>mô lớn; nên thiết kế công tác thẩm định riêng đối với loại dự án này và nên quy định nội dung thẩm định, thẩm tra của các dự phân loại theo quy mô.</w:t>
            </w:r>
          </w:p>
        </w:tc>
        <w:tc>
          <w:tcPr>
            <w:tcW w:w="3522" w:type="dxa"/>
            <w:gridSpan w:val="2"/>
          </w:tcPr>
          <w:p w14:paraId="379E362D" w14:textId="03C8A751"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Tiếp thu, chỉnh sửa: </w:t>
            </w:r>
            <w:r w:rsidRPr="00F66B62">
              <w:rPr>
                <w:rFonts w:ascii="Times New Roman" w:hAnsi="Times New Roman" w:cs="Times New Roman"/>
                <w:i/>
                <w:sz w:val="26"/>
                <w:szCs w:val="26"/>
              </w:rPr>
              <w:t xml:space="preserve">“5. Đối với dự án lập Báo cáo kinh tế - kỹ thuật đầu tư xây dựng, không yêu cầu thẩm định tổng </w:t>
            </w:r>
            <w:r w:rsidRPr="00F66B62">
              <w:rPr>
                <w:rFonts w:ascii="Times New Roman" w:hAnsi="Times New Roman" w:cs="Times New Roman"/>
                <w:i/>
                <w:sz w:val="26"/>
                <w:szCs w:val="26"/>
              </w:rPr>
              <w:lastRenderedPageBreak/>
              <w:t>mức đầu tư xây dựng tại cơ quan chuyên môn về xây dựng; việc thẩm định tổng mức đầu tư xây dựng theo quy định tại khoản 2 Điều này.”</w:t>
            </w:r>
          </w:p>
        </w:tc>
      </w:tr>
      <w:tr w:rsidR="00F66B62" w:rsidRPr="00F66B62" w14:paraId="34BC01F8" w14:textId="77777777" w:rsidTr="005F0420">
        <w:trPr>
          <w:gridAfter w:val="1"/>
          <w:wAfter w:w="10" w:type="dxa"/>
        </w:trPr>
        <w:tc>
          <w:tcPr>
            <w:tcW w:w="1827" w:type="dxa"/>
            <w:vAlign w:val="center"/>
          </w:tcPr>
          <w:p w14:paraId="1E768E7D"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7, Điều 18</w:t>
            </w:r>
          </w:p>
        </w:tc>
        <w:tc>
          <w:tcPr>
            <w:tcW w:w="1950" w:type="dxa"/>
            <w:vAlign w:val="center"/>
          </w:tcPr>
          <w:p w14:paraId="454518D1"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Vĩnh Long</w:t>
            </w:r>
          </w:p>
        </w:tc>
        <w:tc>
          <w:tcPr>
            <w:tcW w:w="7437" w:type="dxa"/>
            <w:vAlign w:val="center"/>
          </w:tcPr>
          <w:p w14:paraId="06D5E7BD"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Theo quy định tại khoản 6 Điều 5 dự thảo Nghị định, đối với dự án chỉ yêu cầu lập Báo cáo kinh tế - kỹ thuật thì tổng mức đầu tư xây dựng gồm dự toán xây dựng công trình, các khoản chi phí khác và chi phí giải phóng, bồi thường tái định cư (nếu có). Do đó, cần quy định rõ lại thẩm quyền thẩm định dự toán của cơ quan chuyên môn thuộc người quyết định đầu tư (khoản 2 Điều 7 dự thảo Nghị định) và của chủ đầu tư (khoản 3 Điều 18 dự thảo Nghị định), thẩm quyền phê duyệt dự toán xây dựng đối với trường hợp Báo cáo kinh tế - kỹ thuật không bao gồm chi phí giải phóng, bồi thường tái định cư</w:t>
            </w:r>
          </w:p>
        </w:tc>
        <w:tc>
          <w:tcPr>
            <w:tcW w:w="3522" w:type="dxa"/>
            <w:gridSpan w:val="2"/>
          </w:tcPr>
          <w:p w14:paraId="57280105" w14:textId="0D303C7A"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Nghị định đã quy định thẩm định cho trường hợp chỉ lập báo cáo KTKT</w:t>
            </w:r>
          </w:p>
        </w:tc>
      </w:tr>
      <w:tr w:rsidR="00F66B62" w:rsidRPr="00F66B62" w14:paraId="3B042569" w14:textId="77777777" w:rsidTr="005F0420">
        <w:trPr>
          <w:gridAfter w:val="1"/>
          <w:wAfter w:w="10" w:type="dxa"/>
        </w:trPr>
        <w:tc>
          <w:tcPr>
            <w:tcW w:w="1827" w:type="dxa"/>
            <w:vAlign w:val="center"/>
          </w:tcPr>
          <w:p w14:paraId="2BA4692D"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 8, 18, 19</w:t>
            </w:r>
          </w:p>
        </w:tc>
        <w:tc>
          <w:tcPr>
            <w:tcW w:w="1950" w:type="dxa"/>
            <w:vAlign w:val="center"/>
          </w:tcPr>
          <w:p w14:paraId="5D63B445"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55079B80"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Điểm a khoản 2 Điều 7, Điều 8, Điều 18 và khoản 2 Điều 19: Cần làm rõ trách nhiệm tiếp thu, giải trình trong trường hợp kết quả thẩm tra khác với kết quả thẩm định.</w:t>
            </w:r>
          </w:p>
        </w:tc>
        <w:tc>
          <w:tcPr>
            <w:tcW w:w="3522" w:type="dxa"/>
            <w:gridSpan w:val="2"/>
          </w:tcPr>
          <w:p w14:paraId="1FE54E93" w14:textId="1E401D32" w:rsidR="00396D0A" w:rsidRPr="00F66B62" w:rsidRDefault="005510EC"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00336200" w:rsidRPr="00F66B62">
              <w:rPr>
                <w:rFonts w:ascii="Times New Roman" w:hAnsi="Times New Roman" w:cs="Times New Roman"/>
                <w:sz w:val="26"/>
                <w:szCs w:val="26"/>
              </w:rPr>
              <w:t>l</w:t>
            </w:r>
            <w:r w:rsidRPr="00F66B62">
              <w:rPr>
                <w:rFonts w:ascii="Times New Roman" w:hAnsi="Times New Roman" w:cs="Times New Roman"/>
                <w:sz w:val="26"/>
                <w:szCs w:val="26"/>
              </w:rPr>
              <w:t xml:space="preserve">àm rõ hơn </w:t>
            </w:r>
            <w:r w:rsidR="00396D0A" w:rsidRPr="00F66B62">
              <w:rPr>
                <w:rFonts w:ascii="Times New Roman" w:hAnsi="Times New Roman" w:cs="Times New Roman"/>
                <w:sz w:val="26"/>
                <w:szCs w:val="26"/>
              </w:rPr>
              <w:t xml:space="preserve">quy định trách nhiệm của các đơn vị tư vấn xác định, thẩm tra chi phí đầu tư xây dựng </w:t>
            </w:r>
            <w:r w:rsidRPr="00F66B62">
              <w:rPr>
                <w:rFonts w:ascii="Times New Roman" w:hAnsi="Times New Roman" w:cs="Times New Roman"/>
                <w:sz w:val="26"/>
                <w:szCs w:val="26"/>
              </w:rPr>
              <w:t>đã được quy định trong nghị định.</w:t>
            </w:r>
          </w:p>
        </w:tc>
      </w:tr>
      <w:tr w:rsidR="00F66B62" w:rsidRPr="00F66B62" w14:paraId="13E66DAC" w14:textId="77777777" w:rsidTr="005F0420">
        <w:trPr>
          <w:gridAfter w:val="1"/>
          <w:wAfter w:w="10" w:type="dxa"/>
        </w:trPr>
        <w:tc>
          <w:tcPr>
            <w:tcW w:w="1827" w:type="dxa"/>
            <w:vAlign w:val="center"/>
          </w:tcPr>
          <w:p w14:paraId="291BF5FA"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7, 8, 18, 19</w:t>
            </w:r>
          </w:p>
        </w:tc>
        <w:tc>
          <w:tcPr>
            <w:tcW w:w="1950" w:type="dxa"/>
            <w:vAlign w:val="center"/>
          </w:tcPr>
          <w:p w14:paraId="30B84094"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27922F8E"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Điểm a khoản 2 Điều 7, Điều 8, Điều 18 và khoản 2 Điều 19: Rà soát cách diễn đạt “chủ đầu tư phê duyệt dự toán gói thầu để thay thế giá gói thầu trong kế hoạch lựa chọn nhà thầu” để bảo đảm thống nhất với pháp luật về đấu thầu, tránh cách hiểu chủ đầu tư được tự động thay đổi kế hoạch lựa chọn nhà thầu mà không thực hiện thủ tục cập nhật theo thẩm quyền</w:t>
            </w:r>
          </w:p>
        </w:tc>
        <w:tc>
          <w:tcPr>
            <w:tcW w:w="3522" w:type="dxa"/>
            <w:gridSpan w:val="2"/>
          </w:tcPr>
          <w:p w14:paraId="2E37207F" w14:textId="13D7C48A"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rà soát.</w:t>
            </w:r>
          </w:p>
        </w:tc>
      </w:tr>
      <w:tr w:rsidR="00F66B62" w:rsidRPr="00F66B62" w14:paraId="035AFAF8" w14:textId="77777777" w:rsidTr="005F0420">
        <w:trPr>
          <w:gridAfter w:val="1"/>
          <w:wAfter w:w="10" w:type="dxa"/>
        </w:trPr>
        <w:tc>
          <w:tcPr>
            <w:tcW w:w="1827" w:type="dxa"/>
          </w:tcPr>
          <w:p w14:paraId="233A7969" w14:textId="65073B74"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8</w:t>
            </w:r>
          </w:p>
        </w:tc>
        <w:tc>
          <w:tcPr>
            <w:tcW w:w="1950" w:type="dxa"/>
          </w:tcPr>
          <w:p w14:paraId="15507675" w14:textId="6180BE29" w:rsidR="00396D0A" w:rsidRPr="00F66B62" w:rsidRDefault="00396D0A" w:rsidP="00396D0A">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vAlign w:val="center"/>
          </w:tcPr>
          <w:p w14:paraId="230C0FC0"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1 Điều 8:</w:t>
            </w:r>
            <w:r w:rsidRPr="00F66B62">
              <w:rPr>
                <w:rFonts w:ascii="Times New Roman" w:hAnsi="Times New Roman" w:cs="Times New Roman"/>
                <w:sz w:val="26"/>
                <w:szCs w:val="26"/>
              </w:rPr>
              <w:t xml:space="preserve"> 1. Thẩm tra tổng mức đầu tư xây dựng là việc kiểm tra, đánh giá và kết luận về tính pháp lý, sự phù hợp việc xác định tổng mức đầu tư, hiệu quả dự án và các nội dung cần thiết khác do tổ chức tư vấn có đủ điều kiện năng lực thực hiện theo yêu cầu của Chủ đầu tư hoặc cơ quan chuyên môn về xây dựng hoặc cơ quan </w:t>
            </w:r>
            <w:r w:rsidRPr="00F66B62">
              <w:rPr>
                <w:rFonts w:ascii="Times New Roman" w:hAnsi="Times New Roman" w:cs="Times New Roman"/>
                <w:sz w:val="26"/>
                <w:szCs w:val="26"/>
              </w:rPr>
              <w:lastRenderedPageBreak/>
              <w:t xml:space="preserve">chuyên môn của người quyết định đầu tư trước khi thực hiện công tác thẩm định, gồm toàn bộ hoặc một số nội dung quy định tại khoản 2 và khoản 3 Điều 7 Nghị định này. </w:t>
            </w:r>
          </w:p>
          <w:p w14:paraId="20C4FEF6"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Đề nghị xem xét bổ sung cụm từ “kết luận” theo quy định tại Khoản 15 Điều 3 Luật Xây dựng. </w:t>
            </w:r>
          </w:p>
          <w:p w14:paraId="4075DE69"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Đề nghị xem xét sửa đổi cụm từ “xác định chi phí đầu tư xây dựng” thành “xác định tổng mức đầu tư, hiệu quả dự án và các nội dung cần thiết khác” vì quy định chi phí đầu tư xây dựng sẽ rất chung chung. </w:t>
            </w:r>
          </w:p>
          <w:p w14:paraId="4ADD1AA7" w14:textId="553D1819"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Đề nghị xem xét bổ sung theo yêu cầu của Chủ đầu tư vì nếu chỉ quy định theo yêu cầu của cơ quan chuyên môn về xây dựng hoặc cơ quan chuyên môn của người quyết định đầu tư thì Chủ đầu tư chỉ được thực hiện (thuê tư vấn) thẩm tra sau khi trình thẩm định, phê duyệt Báo cáo nghiên cứu khả thi; dẫn đến kéo dài thời gian thực hiệ</w:t>
            </w:r>
            <w:r w:rsidR="00D26B7C" w:rsidRPr="00F66B62">
              <w:rPr>
                <w:rFonts w:ascii="Times New Roman" w:hAnsi="Times New Roman" w:cs="Times New Roman"/>
                <w:sz w:val="26"/>
                <w:szCs w:val="26"/>
              </w:rPr>
              <w:t>n.</w:t>
            </w:r>
          </w:p>
        </w:tc>
        <w:tc>
          <w:tcPr>
            <w:tcW w:w="3522" w:type="dxa"/>
            <w:gridSpan w:val="2"/>
          </w:tcPr>
          <w:p w14:paraId="76E77B6C"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Tư vấn chỉ thực hiện kiểm tra và đưa ra ý kiến chuyên môn.</w:t>
            </w:r>
          </w:p>
          <w:p w14:paraId="2976D24D"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Quy định tại điều này là về thẩm tra tổng mức đầu tư nên </w:t>
            </w:r>
            <w:r w:rsidRPr="00F66B62">
              <w:rPr>
                <w:rFonts w:ascii="Times New Roman" w:hAnsi="Times New Roman" w:cs="Times New Roman"/>
                <w:sz w:val="26"/>
                <w:szCs w:val="26"/>
              </w:rPr>
              <w:lastRenderedPageBreak/>
              <w:t>quy định như nghị định là đủ cơ sở.</w:t>
            </w:r>
          </w:p>
          <w:p w14:paraId="1F5462B2" w14:textId="4E6E9562"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Về thời điểm thẩm tra, đã tiếp thu và chỉ quy định chung là thẩm tra thực hiện trước khi thẩm định</w:t>
            </w:r>
          </w:p>
        </w:tc>
      </w:tr>
      <w:tr w:rsidR="00F66B62" w:rsidRPr="00F66B62" w14:paraId="134C1E05" w14:textId="77777777" w:rsidTr="005F0420">
        <w:trPr>
          <w:gridAfter w:val="1"/>
          <w:wAfter w:w="10" w:type="dxa"/>
        </w:trPr>
        <w:tc>
          <w:tcPr>
            <w:tcW w:w="1827" w:type="dxa"/>
          </w:tcPr>
          <w:p w14:paraId="3705979D" w14:textId="0365C066"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8</w:t>
            </w:r>
          </w:p>
        </w:tc>
        <w:tc>
          <w:tcPr>
            <w:tcW w:w="1950" w:type="dxa"/>
          </w:tcPr>
          <w:p w14:paraId="6C962CBC" w14:textId="7192BCD4" w:rsidR="00396D0A" w:rsidRPr="00F66B62" w:rsidRDefault="00396D0A" w:rsidP="00396D0A">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vAlign w:val="center"/>
          </w:tcPr>
          <w:p w14:paraId="583F2C2B" w14:textId="2562FE90"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2 Điều 8:</w:t>
            </w:r>
            <w:r w:rsidRPr="00F66B62">
              <w:rPr>
                <w:rFonts w:ascii="Times New Roman" w:hAnsi="Times New Roman" w:cs="Times New Roman"/>
                <w:sz w:val="26"/>
                <w:szCs w:val="26"/>
              </w:rPr>
              <w:t xml:space="preserve"> Đề nghị xem xét bỏ. Theo định nghĩa, thẩm tra tổng mức đầu tư xây dựng là việc kiểm tra, đánh giá và kết luận về tính pháp lý, sự phù hợp việc xác định chi phí đầu tư xây dựng do tổ chức tư vấn có đủ điều kiện năng lực thuê thẩm tra; nội dung thẩm tra có thể gồm toàn bộ hoặc một số nội dung thẩm định thuộc trách nhiệm quy định tại khoản 2 và khoản 3 Điều 7 dự thảo Nghị định. Do vậy đề nghị xem xét bỏ Khoản 2 Điều 8 và sửa đổi Khoản 1 như trên (không nên quy định cứng nội dung thẩm tra mà do yêu cầu của cơ quan thẩm định theo hợp đồng ký với đơn vị thẩm tra).</w:t>
            </w:r>
            <w:r w:rsidRPr="00F66B62">
              <w:rPr>
                <w:rFonts w:ascii="Times New Roman" w:hAnsi="Times New Roman" w:cs="Times New Roman"/>
                <w:bCs/>
                <w:sz w:val="26"/>
                <w:szCs w:val="26"/>
              </w:rPr>
              <w:t xml:space="preserve"> </w:t>
            </w:r>
          </w:p>
        </w:tc>
        <w:tc>
          <w:tcPr>
            <w:tcW w:w="3522" w:type="dxa"/>
            <w:gridSpan w:val="2"/>
          </w:tcPr>
          <w:p w14:paraId="0A8E61D7" w14:textId="61CCA35E"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Quy định rõ nội dung thẩm tra để phân định rõ quyền, trách nhiệm của từng chủ thể.</w:t>
            </w:r>
          </w:p>
        </w:tc>
      </w:tr>
      <w:tr w:rsidR="00F66B62" w:rsidRPr="00F66B62" w14:paraId="378056DF" w14:textId="77777777" w:rsidTr="005F0420">
        <w:trPr>
          <w:gridAfter w:val="1"/>
          <w:wAfter w:w="10" w:type="dxa"/>
        </w:trPr>
        <w:tc>
          <w:tcPr>
            <w:tcW w:w="1827" w:type="dxa"/>
            <w:vAlign w:val="center"/>
          </w:tcPr>
          <w:p w14:paraId="2253F6DE" w14:textId="16408EF5"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8</w:t>
            </w:r>
          </w:p>
        </w:tc>
        <w:tc>
          <w:tcPr>
            <w:tcW w:w="1950" w:type="dxa"/>
            <w:vAlign w:val="center"/>
          </w:tcPr>
          <w:p w14:paraId="0A327273" w14:textId="073055AE"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Bộ Y tế</w:t>
            </w:r>
          </w:p>
        </w:tc>
        <w:tc>
          <w:tcPr>
            <w:tcW w:w="7437" w:type="dxa"/>
            <w:vAlign w:val="center"/>
          </w:tcPr>
          <w:p w14:paraId="4C5D6A69" w14:textId="66BA55E6" w:rsidR="00396D0A" w:rsidRPr="00F66B62" w:rsidRDefault="00396D0A" w:rsidP="00CA7749">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Khoản 1: Đề nghị chỉnh sửa thành: “Thẩm tra tổng mức đầu tư xây dựng là việc kiểm tra, đánh giá tính pháp lý, sự phù hợp việc xác định chi phí đầu tư xây dựng do tổ chức tư vấn thực hiện theo yêu cầu của cơ quan chuyên môn về xây dựng hoặc cơ quan/đơn vị được Người quyết định đầu tư giao thẩm định trước khi thực hiện công tác thẩm định, gồm toàn bộ hoặc một số nội dung quy định tại khoản 2 </w:t>
            </w:r>
            <w:r w:rsidRPr="00F66B62">
              <w:rPr>
                <w:rStyle w:val="ng-star-inserted"/>
                <w:rFonts w:ascii="Times New Roman" w:hAnsi="Times New Roman" w:cs="Times New Roman"/>
                <w:sz w:val="26"/>
                <w:szCs w:val="26"/>
              </w:rPr>
              <w:lastRenderedPageBreak/>
              <w:t>Điều này.”. - Lý do đề xuất: Chuẩn hóa theo dự thảo Nghị định về quản lý hoạt động xây dựng, đồng thời loại bỏ yêu cầu về năng lực đối với tổ chức, bảo đảm đúng quy định của Luật Xây dựng.</w:t>
            </w:r>
          </w:p>
        </w:tc>
        <w:tc>
          <w:tcPr>
            <w:tcW w:w="3522" w:type="dxa"/>
            <w:gridSpan w:val="2"/>
          </w:tcPr>
          <w:p w14:paraId="36C826AC" w14:textId="3A52DD10" w:rsidR="00396D0A" w:rsidRPr="00F66B62" w:rsidRDefault="005510EC"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n</w:t>
            </w:r>
            <w:r w:rsidR="00396D0A" w:rsidRPr="00F66B62">
              <w:rPr>
                <w:rFonts w:ascii="Times New Roman" w:hAnsi="Times New Roman" w:cs="Times New Roman"/>
                <w:sz w:val="26"/>
                <w:szCs w:val="26"/>
              </w:rPr>
              <w:t>ghiên cứu, hoàn thiện dự thảo</w:t>
            </w:r>
          </w:p>
        </w:tc>
      </w:tr>
      <w:tr w:rsidR="00F66B62" w:rsidRPr="00F66B62" w14:paraId="3EE10DCE" w14:textId="77777777" w:rsidTr="005F0420">
        <w:trPr>
          <w:gridAfter w:val="1"/>
          <w:wAfter w:w="10" w:type="dxa"/>
        </w:trPr>
        <w:tc>
          <w:tcPr>
            <w:tcW w:w="1827" w:type="dxa"/>
            <w:vAlign w:val="center"/>
          </w:tcPr>
          <w:p w14:paraId="0A0A288B"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8</w:t>
            </w:r>
          </w:p>
        </w:tc>
        <w:tc>
          <w:tcPr>
            <w:tcW w:w="1950" w:type="dxa"/>
            <w:vAlign w:val="center"/>
          </w:tcPr>
          <w:p w14:paraId="42C213CB"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2A7E2E89" w14:textId="5BD1E5E4"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Nghiên cứu, bổ sung quy định về trách nhiệm của tổ chức tư vấn thẩm tra trong trường hợp kết quả thẩm tra có sai lệch lớn so với thực tế hoặc không tuân thủ các quy định pháp luật hiện hành về giá và định mức. Làm cơ sở nâng cao chất lượng công tác thẩm tra phục vụ thẩm định.</w:t>
            </w:r>
          </w:p>
        </w:tc>
        <w:tc>
          <w:tcPr>
            <w:tcW w:w="3522" w:type="dxa"/>
            <w:gridSpan w:val="2"/>
          </w:tcPr>
          <w:p w14:paraId="45CC04CD" w14:textId="7AA1110A" w:rsidR="00396D0A" w:rsidRPr="00F66B62" w:rsidRDefault="005510EC"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quy định cụ thể hơn </w:t>
            </w:r>
            <w:r w:rsidR="00396D0A" w:rsidRPr="00F66B62">
              <w:rPr>
                <w:rFonts w:ascii="Times New Roman" w:hAnsi="Times New Roman" w:cs="Times New Roman"/>
                <w:sz w:val="26"/>
                <w:szCs w:val="26"/>
              </w:rPr>
              <w:t>trách nhiệm của nhà thầu tư vấn tại Điều 3</w:t>
            </w:r>
            <w:r w:rsidRPr="00F66B62">
              <w:rPr>
                <w:rFonts w:ascii="Times New Roman" w:hAnsi="Times New Roman" w:cs="Times New Roman"/>
                <w:sz w:val="26"/>
                <w:szCs w:val="26"/>
              </w:rPr>
              <w:t>0 dự thảo Nghị định.</w:t>
            </w:r>
          </w:p>
        </w:tc>
      </w:tr>
      <w:tr w:rsidR="00F66B62" w:rsidRPr="00F66B62" w14:paraId="36A3AFB6" w14:textId="77777777" w:rsidTr="005F0420">
        <w:trPr>
          <w:gridAfter w:val="1"/>
          <w:wAfter w:w="10" w:type="dxa"/>
        </w:trPr>
        <w:tc>
          <w:tcPr>
            <w:tcW w:w="1827" w:type="dxa"/>
            <w:vAlign w:val="center"/>
          </w:tcPr>
          <w:p w14:paraId="5ADB6FCD"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8</w:t>
            </w:r>
          </w:p>
        </w:tc>
        <w:tc>
          <w:tcPr>
            <w:tcW w:w="1950" w:type="dxa"/>
            <w:vAlign w:val="center"/>
          </w:tcPr>
          <w:p w14:paraId="2F5CEEC1"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Cục Đường sắt Việt Nam</w:t>
            </w:r>
          </w:p>
        </w:tc>
        <w:tc>
          <w:tcPr>
            <w:tcW w:w="7437" w:type="dxa"/>
            <w:vAlign w:val="center"/>
          </w:tcPr>
          <w:p w14:paraId="1B402F71" w14:textId="6C9F505F"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2: Nội dung thẩm tra tổng mức đầu tư xây dựng: Đề nghị bổ sung thêm nội dung cần thẩm tra: </w:t>
            </w:r>
            <w:r w:rsidRPr="00F66B62">
              <w:rPr>
                <w:rFonts w:ascii="Times New Roman" w:hAnsi="Times New Roman" w:cs="Times New Roman"/>
                <w:i/>
                <w:sz w:val="26"/>
                <w:szCs w:val="26"/>
              </w:rPr>
              <w:t>“Kiểm tra về cơ cấu chi phí, khối lượng hoặc quy mô, công suất, năng lực phục vụ tính toán trong tổng mức đầu tư xây dựng so với thiết kế trong báo cáo nghiên cứu khả thi của dự án;”</w:t>
            </w:r>
          </w:p>
        </w:tc>
        <w:tc>
          <w:tcPr>
            <w:tcW w:w="3522" w:type="dxa"/>
            <w:gridSpan w:val="2"/>
          </w:tcPr>
          <w:p w14:paraId="0868C6EA" w14:textId="776233F9"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rà soát</w:t>
            </w:r>
          </w:p>
        </w:tc>
      </w:tr>
      <w:tr w:rsidR="00F66B62" w:rsidRPr="00F66B62" w14:paraId="7F7B9642" w14:textId="77777777" w:rsidTr="005F0420">
        <w:trPr>
          <w:gridAfter w:val="1"/>
          <w:wAfter w:w="10" w:type="dxa"/>
        </w:trPr>
        <w:tc>
          <w:tcPr>
            <w:tcW w:w="1827" w:type="dxa"/>
            <w:vAlign w:val="center"/>
          </w:tcPr>
          <w:p w14:paraId="4098B581"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9</w:t>
            </w:r>
          </w:p>
        </w:tc>
        <w:tc>
          <w:tcPr>
            <w:tcW w:w="1950" w:type="dxa"/>
            <w:vAlign w:val="center"/>
          </w:tcPr>
          <w:p w14:paraId="3D77EE47"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Hải Phòng</w:t>
            </w:r>
          </w:p>
        </w:tc>
        <w:tc>
          <w:tcPr>
            <w:tcW w:w="7437" w:type="dxa"/>
            <w:vAlign w:val="center"/>
          </w:tcPr>
          <w:p w14:paraId="3CFD0085" w14:textId="435B20E9"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1: Đề nghị nghiên cứu điều chỉnh thành </w:t>
            </w:r>
            <w:r w:rsidRPr="00F66B62">
              <w:rPr>
                <w:rFonts w:ascii="Times New Roman" w:hAnsi="Times New Roman" w:cs="Times New Roman"/>
                <w:i/>
                <w:sz w:val="26"/>
                <w:szCs w:val="26"/>
              </w:rPr>
              <w:t>"Tổng mức đầu tư xây dựng là một nội dung của quyết định phê duyệt dự án, quyết định đầu tư xây dựng dự án"</w:t>
            </w:r>
            <w:r w:rsidRPr="00F66B62">
              <w:rPr>
                <w:rFonts w:ascii="Times New Roman" w:hAnsi="Times New Roman" w:cs="Times New Roman"/>
                <w:sz w:val="26"/>
                <w:szCs w:val="26"/>
              </w:rPr>
              <w:t xml:space="preserve"> cho thống nhất với quy định tại khoản 1 Điều 7 </w:t>
            </w:r>
            <w:r w:rsidRPr="00F66B62">
              <w:rPr>
                <w:rFonts w:ascii="Times New Roman" w:hAnsi="Times New Roman" w:cs="Times New Roman"/>
                <w:i/>
                <w:sz w:val="26"/>
                <w:szCs w:val="26"/>
              </w:rPr>
              <w:t>"Thẩm định tổng mức đầu tư xây dựng là một nội dung của thẩm định Báo cáo nghiên cứu khả thi đầu tư xây dựng, Báo cáo kinh tế - kỹ thuật đầu tư xây dựng";</w:t>
            </w:r>
            <w:r w:rsidRPr="00F66B62">
              <w:rPr>
                <w:rFonts w:ascii="Times New Roman" w:hAnsi="Times New Roman" w:cs="Times New Roman"/>
                <w:sz w:val="26"/>
                <w:szCs w:val="26"/>
              </w:rPr>
              <w:t xml:space="preserve"> việc quy định </w:t>
            </w:r>
            <w:r w:rsidRPr="00F66B62">
              <w:rPr>
                <w:rFonts w:ascii="Times New Roman" w:hAnsi="Times New Roman" w:cs="Times New Roman"/>
                <w:i/>
                <w:sz w:val="26"/>
                <w:szCs w:val="26"/>
              </w:rPr>
              <w:t>"Tổng mức đầu tư xây dựng được phê duyệt đồng thời với phê duyệt dự án, quyết định đầu tư xây dựng dự án"</w:t>
            </w:r>
            <w:r w:rsidRPr="00F66B62">
              <w:rPr>
                <w:rFonts w:ascii="Times New Roman" w:hAnsi="Times New Roman" w:cs="Times New Roman"/>
                <w:sz w:val="26"/>
                <w:szCs w:val="26"/>
              </w:rPr>
              <w:t xml:space="preserve"> có thể hiểu việc phê duyệt thành 2 quyết định riêng biệt.</w:t>
            </w:r>
          </w:p>
        </w:tc>
        <w:tc>
          <w:tcPr>
            <w:tcW w:w="3522" w:type="dxa"/>
            <w:gridSpan w:val="2"/>
          </w:tcPr>
          <w:p w14:paraId="5109C947" w14:textId="2FC9A81A"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Luật Xây dựng đã quy định cụ thể nội dung trong quyết định phê duyệt</w:t>
            </w:r>
            <w:r w:rsidR="00336200" w:rsidRPr="00F66B62">
              <w:rPr>
                <w:rFonts w:ascii="Times New Roman" w:hAnsi="Times New Roman" w:cs="Times New Roman"/>
                <w:sz w:val="26"/>
                <w:szCs w:val="26"/>
              </w:rPr>
              <w:t>.</w:t>
            </w:r>
          </w:p>
        </w:tc>
      </w:tr>
      <w:tr w:rsidR="00F66B62" w:rsidRPr="00F66B62" w14:paraId="1B67568C" w14:textId="77777777" w:rsidTr="005F0420">
        <w:trPr>
          <w:gridAfter w:val="1"/>
          <w:wAfter w:w="10" w:type="dxa"/>
        </w:trPr>
        <w:tc>
          <w:tcPr>
            <w:tcW w:w="1827" w:type="dxa"/>
            <w:vAlign w:val="center"/>
          </w:tcPr>
          <w:p w14:paraId="434070A4" w14:textId="77777777" w:rsidR="00396D0A" w:rsidRPr="00F66B62" w:rsidRDefault="00396D0A" w:rsidP="00396D0A">
            <w:pPr>
              <w:jc w:val="both"/>
              <w:rPr>
                <w:rFonts w:ascii="Times New Roman" w:hAnsi="Times New Roman" w:cs="Times New Roman"/>
                <w:bCs/>
                <w:sz w:val="26"/>
                <w:szCs w:val="26"/>
              </w:rPr>
            </w:pPr>
            <w:r w:rsidRPr="00F66B62">
              <w:rPr>
                <w:rFonts w:ascii="Times New Roman" w:hAnsi="Times New Roman" w:cs="Times New Roman"/>
                <w:bCs/>
                <w:sz w:val="26"/>
                <w:szCs w:val="26"/>
              </w:rPr>
              <w:t>Điều 10</w:t>
            </w:r>
          </w:p>
        </w:tc>
        <w:tc>
          <w:tcPr>
            <w:tcW w:w="1950" w:type="dxa"/>
            <w:vAlign w:val="center"/>
          </w:tcPr>
          <w:p w14:paraId="1A2E176D" w14:textId="77777777" w:rsidR="00396D0A" w:rsidRPr="00F66B62" w:rsidRDefault="00396D0A" w:rsidP="00396D0A">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Đồng Nai</w:t>
            </w:r>
          </w:p>
        </w:tc>
        <w:tc>
          <w:tcPr>
            <w:tcW w:w="7437" w:type="dxa"/>
            <w:vAlign w:val="center"/>
          </w:tcPr>
          <w:p w14:paraId="75456DE3" w14:textId="77777777" w:rsidR="00396D0A" w:rsidRPr="00F66B62" w:rsidRDefault="00396D0A" w:rsidP="00396D0A">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Tại khoản 4 Điều 10 và điểm a khoản 2 Điều 38 của dự thảo quy định: </w:t>
            </w:r>
            <w:r w:rsidRPr="00F66B62">
              <w:rPr>
                <w:rFonts w:ascii="Times New Roman" w:hAnsi="Times New Roman" w:cs="Times New Roman"/>
                <w:i/>
                <w:sz w:val="26"/>
                <w:szCs w:val="26"/>
              </w:rPr>
              <w:t>“Khi điều chỉnh các khoản mục chi phí trong tổng mức đầu tư xây dựng nhưng không vượt tổng mức đầu tư xây dựng đã được phê duyệt thì chủ đầu tư quyết định, báo cáo người quyết định đầu tư.”</w:t>
            </w:r>
            <w:r w:rsidRPr="00F66B62">
              <w:rPr>
                <w:rFonts w:ascii="Times New Roman" w:hAnsi="Times New Roman" w:cs="Times New Roman"/>
                <w:sz w:val="26"/>
                <w:szCs w:val="26"/>
              </w:rPr>
              <w:t xml:space="preserve"> Đề nghị rà soát, xem xét để phù hợp với điểm d khoản 2 Điều 12 Nghị định 144/2025/NĐ-CP ngày 12/6/2025 đối với trường hợp chủ đầu tư tự tổ chức điều chỉnh và phê duyệt thì không thực hiện quy định báo cáo người quyết định đầu tư</w:t>
            </w:r>
          </w:p>
        </w:tc>
        <w:tc>
          <w:tcPr>
            <w:tcW w:w="3522" w:type="dxa"/>
            <w:gridSpan w:val="2"/>
          </w:tcPr>
          <w:p w14:paraId="03958DA3" w14:textId="22D1EAEF" w:rsidR="00396D0A" w:rsidRPr="00F66B62" w:rsidRDefault="00396D0A" w:rsidP="005510EC">
            <w:pPr>
              <w:ind w:left="173"/>
              <w:jc w:val="both"/>
              <w:rPr>
                <w:rFonts w:ascii="Times New Roman" w:hAnsi="Times New Roman" w:cs="Times New Roman"/>
                <w:sz w:val="26"/>
                <w:szCs w:val="26"/>
                <w:lang w:val="vi-VN"/>
              </w:rPr>
            </w:pPr>
            <w:r w:rsidRPr="00F66B62">
              <w:rPr>
                <w:rFonts w:ascii="Times New Roman" w:hAnsi="Times New Roman" w:cs="Times New Roman"/>
                <w:sz w:val="26"/>
                <w:szCs w:val="26"/>
                <w:lang w:val="vi-VN"/>
              </w:rPr>
              <w:t xml:space="preserve">Tiếp thu, </w:t>
            </w:r>
            <w:r w:rsidR="005510EC" w:rsidRPr="00F66B62">
              <w:rPr>
                <w:rFonts w:ascii="Times New Roman" w:hAnsi="Times New Roman" w:cs="Times New Roman"/>
                <w:sz w:val="26"/>
                <w:szCs w:val="26"/>
              </w:rPr>
              <w:t>hoàn thiện tại Điều 29 theo hướng tạo sự chủ động cho Chủ đầu tư.</w:t>
            </w:r>
            <w:r w:rsidRPr="00F66B62">
              <w:rPr>
                <w:rFonts w:ascii="Times New Roman" w:hAnsi="Times New Roman" w:cs="Times New Roman"/>
                <w:sz w:val="26"/>
                <w:szCs w:val="26"/>
              </w:rPr>
              <w:t> </w:t>
            </w:r>
          </w:p>
        </w:tc>
      </w:tr>
      <w:tr w:rsidR="00F66B62" w:rsidRPr="00F66B62" w14:paraId="2874BF8A" w14:textId="77777777" w:rsidTr="005F0420">
        <w:trPr>
          <w:gridAfter w:val="1"/>
          <w:wAfter w:w="10" w:type="dxa"/>
        </w:trPr>
        <w:tc>
          <w:tcPr>
            <w:tcW w:w="1827" w:type="dxa"/>
            <w:vAlign w:val="center"/>
          </w:tcPr>
          <w:p w14:paraId="666FF267" w14:textId="77777777"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10</w:t>
            </w:r>
          </w:p>
        </w:tc>
        <w:tc>
          <w:tcPr>
            <w:tcW w:w="1950" w:type="dxa"/>
            <w:vAlign w:val="center"/>
          </w:tcPr>
          <w:p w14:paraId="6FB34670" w14:textId="77777777"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tỉnh Lào Cai</w:t>
            </w:r>
          </w:p>
        </w:tc>
        <w:tc>
          <w:tcPr>
            <w:tcW w:w="7437" w:type="dxa"/>
            <w:vAlign w:val="center"/>
          </w:tcPr>
          <w:p w14:paraId="4BA21B8A" w14:textId="77777777"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4: Đề nghị sửa thành: </w:t>
            </w:r>
            <w:r w:rsidRPr="00F66B62">
              <w:rPr>
                <w:rFonts w:ascii="Times New Roman" w:hAnsi="Times New Roman" w:cs="Times New Roman"/>
                <w:i/>
                <w:sz w:val="26"/>
                <w:szCs w:val="26"/>
              </w:rPr>
              <w:t>“4. Khi điều chỉnh các khoản mục chi phí trong tổng mức đầu tư xây dựng nhưng không vượt tổng mức đầu tư xây dựng đã được phê duyệt thì chủ đầu tư quyết định, báo cáo người quyết định đầu tư kết quả phê duyệt.”</w:t>
            </w:r>
            <w:r w:rsidRPr="00F66B62">
              <w:rPr>
                <w:rFonts w:ascii="Times New Roman" w:hAnsi="Times New Roman" w:cs="Times New Roman"/>
                <w:sz w:val="26"/>
                <w:szCs w:val="26"/>
              </w:rPr>
              <w:t xml:space="preserve"> Lý do: Tăng cường phân cấp, phân quyền, tăng cường trách nhiệm của Chủ đầu tư và giảm thủ tục hành chính.</w:t>
            </w:r>
          </w:p>
        </w:tc>
        <w:tc>
          <w:tcPr>
            <w:tcW w:w="3522" w:type="dxa"/>
            <w:gridSpan w:val="2"/>
          </w:tcPr>
          <w:p w14:paraId="250769DB" w14:textId="51D98C98"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lang w:val="vi-VN"/>
              </w:rPr>
              <w:t xml:space="preserve">Tiếp thu, </w:t>
            </w:r>
            <w:r w:rsidRPr="00F66B62">
              <w:rPr>
                <w:rFonts w:ascii="Times New Roman" w:hAnsi="Times New Roman" w:cs="Times New Roman"/>
                <w:sz w:val="26"/>
                <w:szCs w:val="26"/>
              </w:rPr>
              <w:t>hoàn thiện tại Điều 29 theo hướng tạo sự chủ động cho Chủ đầu tư. </w:t>
            </w:r>
          </w:p>
        </w:tc>
      </w:tr>
      <w:tr w:rsidR="00F66B62" w:rsidRPr="00F66B62" w14:paraId="7C3486B9" w14:textId="77777777" w:rsidTr="005F0420">
        <w:trPr>
          <w:gridAfter w:val="1"/>
          <w:wAfter w:w="10" w:type="dxa"/>
        </w:trPr>
        <w:tc>
          <w:tcPr>
            <w:tcW w:w="1827" w:type="dxa"/>
            <w:vAlign w:val="center"/>
          </w:tcPr>
          <w:p w14:paraId="7D22E064" w14:textId="71F49A3F"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10</w:t>
            </w:r>
          </w:p>
        </w:tc>
        <w:tc>
          <w:tcPr>
            <w:tcW w:w="1950" w:type="dxa"/>
            <w:vAlign w:val="center"/>
          </w:tcPr>
          <w:p w14:paraId="3E074BBF" w14:textId="70B53C28"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thương</w:t>
            </w:r>
          </w:p>
        </w:tc>
        <w:tc>
          <w:tcPr>
            <w:tcW w:w="7437" w:type="dxa"/>
          </w:tcPr>
          <w:p w14:paraId="38F1BC1F" w14:textId="6B0E9B5F"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Về việc điều chỉnh tổng mức đầu tư xây dựng tại Điều 10 của Dự thảo, đề nghị bổ sung nội dung trường hợp điều chỉnh dự án do “</w:t>
            </w:r>
            <w:r w:rsidRPr="00F66B62">
              <w:rPr>
                <w:rFonts w:ascii="Times New Roman" w:hAnsi="Times New Roman" w:cs="Times New Roman"/>
                <w:i/>
                <w:iCs/>
                <w:sz w:val="26"/>
                <w:szCs w:val="26"/>
              </w:rPr>
              <w:t>thay đổi chính sách, pháp luật làm tăng tổng mức đầu tư</w:t>
            </w:r>
            <w:r w:rsidRPr="00F66B62">
              <w:rPr>
                <w:rFonts w:ascii="Times New Roman" w:hAnsi="Times New Roman" w:cs="Times New Roman"/>
                <w:sz w:val="26"/>
                <w:szCs w:val="26"/>
              </w:rPr>
              <w:t>” quy định tại điểm a khoản 2 Điều 28 Luật Xây dựng, hồ sơ thẩm định điều chỉnh chỉ bao gồm tổng mức đầu tư và các nội dung liên quan, không bao gồm các nội dung khác của báo cáo nghiên cứu khả thi.</w:t>
            </w:r>
          </w:p>
        </w:tc>
        <w:tc>
          <w:tcPr>
            <w:tcW w:w="3522" w:type="dxa"/>
            <w:gridSpan w:val="2"/>
          </w:tcPr>
          <w:p w14:paraId="2CCAD405" w14:textId="3D84FE50" w:rsidR="005510EC" w:rsidRPr="00F66B62" w:rsidRDefault="00637068" w:rsidP="005510EC">
            <w:pPr>
              <w:ind w:left="173"/>
              <w:jc w:val="both"/>
              <w:rPr>
                <w:rFonts w:ascii="Times New Roman" w:hAnsi="Times New Roman" w:cs="Times New Roman"/>
                <w:sz w:val="26"/>
                <w:szCs w:val="26"/>
                <w:lang w:val="vi-VN"/>
              </w:rPr>
            </w:pPr>
            <w:r w:rsidRPr="00F66B62">
              <w:rPr>
                <w:rFonts w:ascii="Times New Roman" w:hAnsi="Times New Roman" w:cs="Times New Roman"/>
                <w:sz w:val="26"/>
                <w:szCs w:val="26"/>
              </w:rPr>
              <w:t xml:space="preserve">Trường hợp </w:t>
            </w:r>
            <w:r w:rsidR="005510EC" w:rsidRPr="00F66B62">
              <w:rPr>
                <w:rFonts w:ascii="Times New Roman" w:hAnsi="Times New Roman" w:cs="Times New Roman"/>
                <w:sz w:val="26"/>
                <w:szCs w:val="26"/>
              </w:rPr>
              <w:t xml:space="preserve">thay đổi chính sách, pháp luật làm tăng tổng mức đầu tư </w:t>
            </w:r>
            <w:r w:rsidR="00473C0F" w:rsidRPr="00F66B62">
              <w:rPr>
                <w:rFonts w:ascii="Times New Roman" w:hAnsi="Times New Roman" w:cs="Times New Roman"/>
                <w:sz w:val="26"/>
                <w:szCs w:val="26"/>
              </w:rPr>
              <w:t xml:space="preserve">thuộc trường hợp điều chỉnh dự án. Khi dự án điều chỉnh thì tổng mức đầu tư cũng được điều chỉnh. </w:t>
            </w:r>
          </w:p>
        </w:tc>
      </w:tr>
      <w:tr w:rsidR="00F66B62" w:rsidRPr="00F66B62" w14:paraId="18937D86" w14:textId="77777777" w:rsidTr="005F0420">
        <w:trPr>
          <w:gridAfter w:val="1"/>
          <w:wAfter w:w="10" w:type="dxa"/>
        </w:trPr>
        <w:tc>
          <w:tcPr>
            <w:tcW w:w="1827" w:type="dxa"/>
            <w:vAlign w:val="center"/>
          </w:tcPr>
          <w:p w14:paraId="2F118FB6" w14:textId="624E2613"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10</w:t>
            </w:r>
          </w:p>
        </w:tc>
        <w:tc>
          <w:tcPr>
            <w:tcW w:w="1950" w:type="dxa"/>
            <w:vAlign w:val="center"/>
          </w:tcPr>
          <w:p w14:paraId="4FC31128" w14:textId="1FCC14C7"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thương</w:t>
            </w:r>
          </w:p>
        </w:tc>
        <w:tc>
          <w:tcPr>
            <w:tcW w:w="7437" w:type="dxa"/>
          </w:tcPr>
          <w:p w14:paraId="097615C9" w14:textId="763B7282"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rà soát khoản 4 Điều 10 và điểm a khoản 2 Điều 38 để thống nhất về trình tự thực hiện và thẩm quyền phê duyệt tổng mức đầu tư điều chỉnh trong trường hợp không vượt tổng mức đầu tư.</w:t>
            </w:r>
          </w:p>
        </w:tc>
        <w:tc>
          <w:tcPr>
            <w:tcW w:w="3522" w:type="dxa"/>
            <w:gridSpan w:val="2"/>
          </w:tcPr>
          <w:p w14:paraId="122E62DD" w14:textId="0D6BE62B" w:rsidR="005510EC" w:rsidRPr="00F66B62" w:rsidRDefault="005510EC" w:rsidP="005510EC">
            <w:pPr>
              <w:ind w:left="173"/>
              <w:jc w:val="both"/>
              <w:rPr>
                <w:rFonts w:ascii="Times New Roman" w:hAnsi="Times New Roman" w:cs="Times New Roman"/>
                <w:sz w:val="26"/>
                <w:szCs w:val="26"/>
                <w:lang w:val="vi-VN"/>
              </w:rPr>
            </w:pPr>
            <w:r w:rsidRPr="00F66B62">
              <w:rPr>
                <w:rFonts w:ascii="Times New Roman" w:hAnsi="Times New Roman" w:cs="Times New Roman"/>
                <w:sz w:val="26"/>
                <w:szCs w:val="26"/>
              </w:rPr>
              <w:t xml:space="preserve">Tiếp thu, </w:t>
            </w:r>
            <w:r w:rsidR="00473C0F" w:rsidRPr="00F66B62">
              <w:rPr>
                <w:rFonts w:ascii="Times New Roman" w:hAnsi="Times New Roman" w:cs="Times New Roman"/>
                <w:sz w:val="26"/>
                <w:szCs w:val="26"/>
              </w:rPr>
              <w:t xml:space="preserve">rà soát đảm bảo tính thống nhất. </w:t>
            </w:r>
          </w:p>
        </w:tc>
      </w:tr>
      <w:tr w:rsidR="00F66B62" w:rsidRPr="00F66B62" w14:paraId="03FEFD7D" w14:textId="77777777" w:rsidTr="005F0420">
        <w:trPr>
          <w:gridAfter w:val="1"/>
          <w:wAfter w:w="10" w:type="dxa"/>
        </w:trPr>
        <w:tc>
          <w:tcPr>
            <w:tcW w:w="1827" w:type="dxa"/>
            <w:vAlign w:val="center"/>
          </w:tcPr>
          <w:p w14:paraId="21E4E7D4" w14:textId="77777777"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10</w:t>
            </w:r>
          </w:p>
        </w:tc>
        <w:tc>
          <w:tcPr>
            <w:tcW w:w="1950" w:type="dxa"/>
            <w:vAlign w:val="center"/>
          </w:tcPr>
          <w:p w14:paraId="659E698F" w14:textId="77777777"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09447FF9" w14:textId="77777777"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Điều 10: Quy định rõ việc xác định tổng mức đầu tư điều chỉnh phải căn cứ theo mặt bằng giá, chế độ, chính sách tại thời điểm lập và thẩm định điều chỉnh tổng mức đầu tư: điều chỉnh trong phạm vi chi phí dự phòng đã được phê duyệt; điều chỉnh làm thay đổi cơ cấu chi phí nhưng không làm thay đổi tổng mức đầu tư; điều chỉnh làm tăng tổng mức đầu tư nhưng không làm thay đổi nhóm dự án; điều chỉnh làm thay đổi nhóm dự án, quy mô hoặc mục tiêu dự án.</w:t>
            </w:r>
          </w:p>
        </w:tc>
        <w:tc>
          <w:tcPr>
            <w:tcW w:w="3522" w:type="dxa"/>
            <w:gridSpan w:val="2"/>
          </w:tcPr>
          <w:p w14:paraId="23EE31F3" w14:textId="0B7FF251" w:rsidR="005510EC" w:rsidRPr="00F66B62" w:rsidRDefault="005510EC" w:rsidP="005510EC">
            <w:pPr>
              <w:ind w:left="173"/>
              <w:jc w:val="both"/>
              <w:rPr>
                <w:rFonts w:ascii="Times New Roman" w:hAnsi="Times New Roman" w:cs="Times New Roman"/>
                <w:sz w:val="26"/>
                <w:szCs w:val="26"/>
                <w:lang w:val="vi-VN"/>
              </w:rPr>
            </w:pPr>
            <w:r w:rsidRPr="00F66B62">
              <w:rPr>
                <w:rFonts w:ascii="Times New Roman" w:hAnsi="Times New Roman" w:cs="Times New Roman"/>
                <w:sz w:val="26"/>
                <w:szCs w:val="26"/>
                <w:lang w:val="vi-VN"/>
              </w:rPr>
              <w:t>Tiếp thu, điều chỉnh quy định chi tiết việc điều chỉnh tổng mức đầu tư xây dựng theo các trường hợp.</w:t>
            </w:r>
          </w:p>
        </w:tc>
      </w:tr>
      <w:tr w:rsidR="00F66B62" w:rsidRPr="00F66B62" w14:paraId="0BF7F57D" w14:textId="77777777" w:rsidTr="005F0420">
        <w:trPr>
          <w:gridAfter w:val="1"/>
          <w:wAfter w:w="10" w:type="dxa"/>
        </w:trPr>
        <w:tc>
          <w:tcPr>
            <w:tcW w:w="1827" w:type="dxa"/>
            <w:vAlign w:val="center"/>
          </w:tcPr>
          <w:p w14:paraId="1AB47D64" w14:textId="00F670CA"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10</w:t>
            </w:r>
          </w:p>
        </w:tc>
        <w:tc>
          <w:tcPr>
            <w:tcW w:w="1950" w:type="dxa"/>
            <w:vAlign w:val="center"/>
          </w:tcPr>
          <w:p w14:paraId="193B3594" w14:textId="4CAAE232"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Đồng Tháp</w:t>
            </w:r>
          </w:p>
        </w:tc>
        <w:tc>
          <w:tcPr>
            <w:tcW w:w="7437" w:type="dxa"/>
            <w:vAlign w:val="center"/>
          </w:tcPr>
          <w:p w14:paraId="0F8336DA" w14:textId="682F865E"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Khuyến nghị Bộ Xây dựng nghiên cứu, điều chỉnh thành:</w:t>
            </w:r>
            <w:r w:rsidRPr="00F66B62">
              <w:rPr>
                <w:rFonts w:ascii="Times New Roman" w:hAnsi="Times New Roman" w:cs="Times New Roman"/>
                <w:i/>
                <w:sz w:val="26"/>
                <w:szCs w:val="26"/>
              </w:rPr>
              <w:t xml:space="preserve"> “2. Tổng mức đầu tư xây dựng điều chỉnh: chủ đầu tư cập nhật, tính toán xác định lại giá trị các khoản mục chi phí trong tổng mức đầu tư xây dựng tương ứng với nội dung điều chỉnh của dự án theo mặt bằng giá và các quy định tại thời điểm điều chỉnh hoặc thời điểm thực hiện công trình, dự án; trường hợp đã có dự toán xây dựng được phê duyệt thì cập nhật vào tổng mức đầu tư xây dựng điều chỉnh, đối với công việc đã quyết toán hợp đồng thì giá trị cập nhật được xác định </w:t>
            </w:r>
            <w:r w:rsidRPr="00F66B62">
              <w:rPr>
                <w:rFonts w:ascii="Times New Roman" w:hAnsi="Times New Roman" w:cs="Times New Roman"/>
                <w:i/>
                <w:sz w:val="26"/>
                <w:szCs w:val="26"/>
              </w:rPr>
              <w:lastRenderedPageBreak/>
              <w:t>theo giá trị quyết toán."</w:t>
            </w:r>
            <w:r w:rsidRPr="00F66B62">
              <w:rPr>
                <w:rFonts w:ascii="Times New Roman" w:hAnsi="Times New Roman" w:cs="Times New Roman"/>
                <w:sz w:val="26"/>
                <w:szCs w:val="26"/>
              </w:rPr>
              <w:t xml:space="preserve"> Lý do Để đảm bảo rõ ràng, tránh cách hiểu khác nhau gây khó khăn trong quá trình áp dụng đối với các trường hợp khoản mục chi phí đã được phê duyệt dự toán và công việc đã quyết toán hợp đồng</w:t>
            </w:r>
          </w:p>
        </w:tc>
        <w:tc>
          <w:tcPr>
            <w:tcW w:w="3522" w:type="dxa"/>
            <w:gridSpan w:val="2"/>
          </w:tcPr>
          <w:p w14:paraId="37DBF2A2" w14:textId="7375266A"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nghiên cứu</w:t>
            </w:r>
            <w:r w:rsidR="00473C0F" w:rsidRPr="00F66B62">
              <w:rPr>
                <w:rFonts w:ascii="Times New Roman" w:hAnsi="Times New Roman" w:cs="Times New Roman"/>
                <w:sz w:val="26"/>
                <w:szCs w:val="26"/>
              </w:rPr>
              <w:t xml:space="preserve"> hoàn thiện dự thảo Nghị định</w:t>
            </w:r>
          </w:p>
        </w:tc>
      </w:tr>
      <w:tr w:rsidR="00F66B62" w:rsidRPr="00F66B62" w14:paraId="08CC5C4B" w14:textId="77777777" w:rsidTr="005F0420">
        <w:trPr>
          <w:gridAfter w:val="1"/>
          <w:wAfter w:w="10" w:type="dxa"/>
        </w:trPr>
        <w:tc>
          <w:tcPr>
            <w:tcW w:w="1827" w:type="dxa"/>
            <w:vAlign w:val="center"/>
          </w:tcPr>
          <w:p w14:paraId="684F5F74" w14:textId="77777777"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10</w:t>
            </w:r>
          </w:p>
        </w:tc>
        <w:tc>
          <w:tcPr>
            <w:tcW w:w="1950" w:type="dxa"/>
            <w:vAlign w:val="center"/>
          </w:tcPr>
          <w:p w14:paraId="480DC413" w14:textId="77777777"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5327EC0F" w14:textId="77777777"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Điều 10: Cần làm rõ nghĩa của cụm từ “hoặc thời điểm thực hiện công trình, dự án” để tránh phát sinh cách hiểu không thống nhất</w:t>
            </w:r>
          </w:p>
        </w:tc>
        <w:tc>
          <w:tcPr>
            <w:tcW w:w="3522" w:type="dxa"/>
            <w:gridSpan w:val="2"/>
            <w:vMerge w:val="restart"/>
          </w:tcPr>
          <w:p w14:paraId="11E20176" w14:textId="77777777"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w:t>
            </w:r>
          </w:p>
          <w:p w14:paraId="0203C587" w14:textId="2045868D"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Tiếp thu nghiên cứu, rà soát</w:t>
            </w:r>
          </w:p>
          <w:p w14:paraId="1E28F821" w14:textId="5417D99D" w:rsidR="005510EC" w:rsidRPr="00F66B62" w:rsidRDefault="005510EC" w:rsidP="005510EC">
            <w:pPr>
              <w:rPr>
                <w:rFonts w:ascii="Times New Roman" w:hAnsi="Times New Roman" w:cs="Times New Roman"/>
                <w:sz w:val="26"/>
                <w:szCs w:val="26"/>
              </w:rPr>
            </w:pPr>
          </w:p>
          <w:p w14:paraId="3204404A" w14:textId="68233212" w:rsidR="005510EC" w:rsidRPr="00F66B62" w:rsidRDefault="005510EC" w:rsidP="005510EC">
            <w:pPr>
              <w:rPr>
                <w:rFonts w:ascii="Times New Roman" w:hAnsi="Times New Roman" w:cs="Times New Roman"/>
                <w:sz w:val="26"/>
                <w:szCs w:val="26"/>
              </w:rPr>
            </w:pPr>
          </w:p>
          <w:p w14:paraId="2944B88D" w14:textId="4C68D529" w:rsidR="005510EC" w:rsidRPr="00F66B62" w:rsidRDefault="005510EC" w:rsidP="005510EC">
            <w:pPr>
              <w:rPr>
                <w:rFonts w:ascii="Times New Roman" w:hAnsi="Times New Roman" w:cs="Times New Roman"/>
                <w:sz w:val="26"/>
                <w:szCs w:val="26"/>
              </w:rPr>
            </w:pPr>
          </w:p>
          <w:p w14:paraId="6CC65ADC" w14:textId="77777777" w:rsidR="005510EC" w:rsidRPr="00F66B62" w:rsidRDefault="005510EC" w:rsidP="005510EC">
            <w:pPr>
              <w:jc w:val="right"/>
              <w:rPr>
                <w:rFonts w:ascii="Times New Roman" w:hAnsi="Times New Roman" w:cs="Times New Roman"/>
                <w:sz w:val="26"/>
                <w:szCs w:val="26"/>
              </w:rPr>
            </w:pPr>
          </w:p>
        </w:tc>
      </w:tr>
      <w:tr w:rsidR="00F66B62" w:rsidRPr="00F66B62" w14:paraId="1AC69268" w14:textId="77777777" w:rsidTr="005F0420">
        <w:trPr>
          <w:gridAfter w:val="1"/>
          <w:wAfter w:w="10" w:type="dxa"/>
        </w:trPr>
        <w:tc>
          <w:tcPr>
            <w:tcW w:w="1827" w:type="dxa"/>
            <w:vAlign w:val="center"/>
          </w:tcPr>
          <w:p w14:paraId="22FD6BB6" w14:textId="77777777"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10</w:t>
            </w:r>
          </w:p>
        </w:tc>
        <w:tc>
          <w:tcPr>
            <w:tcW w:w="1950" w:type="dxa"/>
            <w:vAlign w:val="center"/>
          </w:tcPr>
          <w:p w14:paraId="6F19DD03" w14:textId="77777777"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0FB01568" w14:textId="77777777" w:rsidR="005510EC" w:rsidRPr="00F66B62" w:rsidRDefault="005510EC" w:rsidP="005510EC">
            <w:pPr>
              <w:ind w:left="173"/>
              <w:jc w:val="both"/>
              <w:rPr>
                <w:rFonts w:ascii="Times New Roman" w:hAnsi="Times New Roman" w:cs="Times New Roman"/>
                <w:sz w:val="26"/>
                <w:szCs w:val="26"/>
                <w:lang w:val="vi-VN"/>
              </w:rPr>
            </w:pPr>
            <w:r w:rsidRPr="00F66B62">
              <w:rPr>
                <w:rFonts w:ascii="Times New Roman" w:hAnsi="Times New Roman" w:cs="Times New Roman"/>
                <w:sz w:val="26"/>
                <w:szCs w:val="26"/>
              </w:rPr>
              <w:t xml:space="preserve">Khoản 2: Sửa đổi, bổ sung như sau: 2. Tổng mức đầu tư xây dựng điều chỉnh: chủ đầu tư cập nhật, tính toán xác định lại giá trị các khoản mục chi phí trong tổng mức đầu tư xây dựng tương ứng với nội dung điều chỉnh của dự án theo mặt bằng giá và các quy định tại thời điểm điều chỉnh; trường hợp đã có dự toán xây dựng được phê duyệt và giá trị dự toán vẫn còn phù hợp với mặt bằng giá và các quy định tại thời điểm điều chỉnh, giá trị trúng thầu đã được phê duyệt, giá trị hợp đồng đã ký, giá trị quyết toán hợp đồng thì cập nhật vào tổng mức đầu tư xây dựng điều chỉnh. Lý do đề xuất: </w:t>
            </w:r>
          </w:p>
          <w:p w14:paraId="24D7A1EC" w14:textId="77777777"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Bỏ cụm từ “hoặc thời điểm thực hiện công trình, dự án” để thống nhất cách thức thực hiện là theo “theo mặt bằng giá và các quy định tại thời điểm điều chỉnh”, tương tự với nguyên tắc điều chỉnh dự toán quy định tại Khoản 2 Điều 20.</w:t>
            </w:r>
          </w:p>
          <w:p w14:paraId="4E40A943" w14:textId="7F6BB279" w:rsidR="005510EC" w:rsidRPr="00F66B62" w:rsidRDefault="005510EC" w:rsidP="005510EC">
            <w:pPr>
              <w:ind w:left="173"/>
              <w:jc w:val="both"/>
              <w:rPr>
                <w:rFonts w:ascii="Times New Roman" w:hAnsi="Times New Roman" w:cs="Times New Roman"/>
                <w:sz w:val="26"/>
                <w:szCs w:val="26"/>
                <w:lang w:val="vi-VN"/>
              </w:rPr>
            </w:pPr>
            <w:r w:rsidRPr="00F66B62">
              <w:rPr>
                <w:rFonts w:ascii="Times New Roman" w:hAnsi="Times New Roman" w:cs="Times New Roman"/>
                <w:sz w:val="26"/>
                <w:szCs w:val="26"/>
              </w:rPr>
              <w:t xml:space="preserve"> - Việc bổ sung điều kiện “giá trị dự toán vẫn còn phù hợp với mặt bằng giá và các quy định tại thời điểm điều chỉnh” khi cập nhật vào tổng mức điều chỉnh để đảm bảo thống nhất nguyên tắc “cập nhật, tính toán xác định lại” khi điều chỉnh</w:t>
            </w:r>
            <w:r w:rsidRPr="00F66B62">
              <w:rPr>
                <w:rFonts w:ascii="Times New Roman" w:hAnsi="Times New Roman" w:cs="Times New Roman"/>
                <w:sz w:val="26"/>
                <w:szCs w:val="26"/>
                <w:lang w:val="vi-VN"/>
              </w:rPr>
              <w:t>.</w:t>
            </w:r>
          </w:p>
        </w:tc>
        <w:tc>
          <w:tcPr>
            <w:tcW w:w="3522" w:type="dxa"/>
            <w:gridSpan w:val="2"/>
            <w:vMerge/>
          </w:tcPr>
          <w:p w14:paraId="21AA3BD8" w14:textId="615DF821" w:rsidR="005510EC" w:rsidRPr="00F66B62" w:rsidRDefault="005510EC" w:rsidP="005510EC">
            <w:pPr>
              <w:ind w:left="173"/>
              <w:jc w:val="both"/>
              <w:rPr>
                <w:rFonts w:ascii="Times New Roman" w:hAnsi="Times New Roman" w:cs="Times New Roman"/>
                <w:sz w:val="26"/>
                <w:szCs w:val="26"/>
                <w:lang w:val="vi-VN"/>
              </w:rPr>
            </w:pPr>
          </w:p>
        </w:tc>
      </w:tr>
      <w:tr w:rsidR="00F66B62" w:rsidRPr="00F66B62" w14:paraId="10C015E7" w14:textId="77777777" w:rsidTr="005F0420">
        <w:trPr>
          <w:gridAfter w:val="1"/>
          <w:wAfter w:w="10" w:type="dxa"/>
        </w:trPr>
        <w:tc>
          <w:tcPr>
            <w:tcW w:w="1827" w:type="dxa"/>
          </w:tcPr>
          <w:p w14:paraId="2E6DF956" w14:textId="34785647"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10</w:t>
            </w:r>
          </w:p>
        </w:tc>
        <w:tc>
          <w:tcPr>
            <w:tcW w:w="1950" w:type="dxa"/>
          </w:tcPr>
          <w:p w14:paraId="4C032F15" w14:textId="0792AC0D" w:rsidR="005510EC" w:rsidRPr="00F66B62" w:rsidRDefault="005510EC" w:rsidP="005510EC">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vAlign w:val="center"/>
          </w:tcPr>
          <w:p w14:paraId="0528BB18" w14:textId="77777777"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2 Điều 10: 2. Tổng mức đầu tư điều chỉnh: chủ đầu tư cập nhật, tính toán xác định lại giá trị các khoản mục chi phí trong tổng mức đầu tư tương ứng với nội dung điều chỉnh của dự án theo mặt bằng giá và các quy định tại thời điểm thực hiện (đối với các công việc chưa thực hiện) hoặc thời điểm thực hiện công trình, dự án (đối với các công việc đã thực hiện); trường hợp đã có dự toán xây dựng </w:t>
            </w:r>
            <w:r w:rsidRPr="00F66B62">
              <w:rPr>
                <w:rFonts w:ascii="Times New Roman" w:hAnsi="Times New Roman" w:cs="Times New Roman"/>
                <w:sz w:val="26"/>
                <w:szCs w:val="26"/>
              </w:rPr>
              <w:lastRenderedPageBreak/>
              <w:t xml:space="preserve">được phê duyệt hoặc dự toán điều chỉnh, hợp đồng đã được quyết toán thì cập nhật vào tổng mức đầu tư điều chỉnh. </w:t>
            </w:r>
          </w:p>
          <w:p w14:paraId="36B960B0" w14:textId="77777777"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Việc quy định 2 trường hợp: “tại thời điểm điều chỉnh hoặc thời điểm thực hiện công trình, dự án” sẽ không có căn cứ xác định trường hợp nào xác định theo mặt bằng giá và các quy định tại thời điểm điều chỉnh, khi nào tại thời điểm thực hiện công trình, dự án. Do vậy đề nghị xem xét quy định cụ thể. </w:t>
            </w:r>
          </w:p>
          <w:p w14:paraId="3E3E599D" w14:textId="77777777"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Có thể tại thời điểm điều chỉnh đã có dự toán điều chỉnh (chưa phê duyệt) do nếu phê duyệt sẽ vượt tổng mức đầu tư. Do vậy đề nghị xem xét bổ sung thêm trường hợp đã có “dự toán điều chỉnh” thì được cập nhật vào tổng mức đầu tư điều chỉnh. </w:t>
            </w:r>
          </w:p>
          <w:p w14:paraId="752F134E" w14:textId="00BF1968"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Đề nghị xem xét sửa cụm từ “giá trị quyết toán hợp đồng” thành “hợp đồng đã được quyết toán” cho phù hợp.. </w:t>
            </w:r>
          </w:p>
          <w:p w14:paraId="3132267A" w14:textId="77777777" w:rsidR="005510EC" w:rsidRPr="00F66B62" w:rsidRDefault="005510EC" w:rsidP="005510EC">
            <w:pPr>
              <w:ind w:left="173"/>
              <w:jc w:val="both"/>
              <w:rPr>
                <w:rFonts w:ascii="Times New Roman" w:hAnsi="Times New Roman" w:cs="Times New Roman"/>
                <w:sz w:val="26"/>
                <w:szCs w:val="26"/>
              </w:rPr>
            </w:pPr>
          </w:p>
        </w:tc>
        <w:tc>
          <w:tcPr>
            <w:tcW w:w="3522" w:type="dxa"/>
            <w:gridSpan w:val="2"/>
          </w:tcPr>
          <w:p w14:paraId="6BFAD4BC" w14:textId="34B0C637"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w:t>
            </w:r>
            <w:r w:rsidR="00473C0F" w:rsidRPr="00F66B62">
              <w:rPr>
                <w:rFonts w:ascii="Times New Roman" w:hAnsi="Times New Roman" w:cs="Times New Roman"/>
                <w:sz w:val="26"/>
                <w:szCs w:val="26"/>
              </w:rPr>
              <w:t>,</w:t>
            </w:r>
            <w:r w:rsidRPr="00F66B62">
              <w:rPr>
                <w:rFonts w:ascii="Times New Roman" w:hAnsi="Times New Roman" w:cs="Times New Roman"/>
                <w:sz w:val="26"/>
                <w:szCs w:val="26"/>
              </w:rPr>
              <w:t xml:space="preserve"> nghiên cứu</w:t>
            </w:r>
            <w:r w:rsidR="00473C0F" w:rsidRPr="00F66B62">
              <w:rPr>
                <w:rFonts w:ascii="Times New Roman" w:hAnsi="Times New Roman" w:cs="Times New Roman"/>
                <w:sz w:val="26"/>
                <w:szCs w:val="26"/>
              </w:rPr>
              <w:t xml:space="preserve"> hoàn thiện dự thảo nghị định đảm bảo đơn giản, dễ thực hiện.</w:t>
            </w:r>
          </w:p>
        </w:tc>
      </w:tr>
      <w:tr w:rsidR="00F66B62" w:rsidRPr="00F66B62" w14:paraId="61B0624A" w14:textId="77777777" w:rsidTr="005F0420">
        <w:trPr>
          <w:gridAfter w:val="1"/>
          <w:wAfter w:w="10" w:type="dxa"/>
        </w:trPr>
        <w:tc>
          <w:tcPr>
            <w:tcW w:w="1827" w:type="dxa"/>
            <w:vAlign w:val="center"/>
          </w:tcPr>
          <w:p w14:paraId="3DD18B38" w14:textId="45271E0E"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10</w:t>
            </w:r>
          </w:p>
        </w:tc>
        <w:tc>
          <w:tcPr>
            <w:tcW w:w="1950" w:type="dxa"/>
            <w:vAlign w:val="center"/>
          </w:tcPr>
          <w:p w14:paraId="2AD6C1E8" w14:textId="15E7BF14"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Bộ Y tế</w:t>
            </w:r>
          </w:p>
        </w:tc>
        <w:tc>
          <w:tcPr>
            <w:tcW w:w="7437" w:type="dxa"/>
            <w:vAlign w:val="center"/>
          </w:tcPr>
          <w:p w14:paraId="0BD99D9A" w14:textId="09168CED" w:rsidR="005510EC" w:rsidRPr="00F66B62" w:rsidRDefault="005510EC" w:rsidP="005510EC">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shd w:val="clear" w:color="auto" w:fill="FFFFFF"/>
              </w:rPr>
              <w:t>Khoản 3: Đề nghị chỉnh sửa thành: “Trường hợp vượt tổng mức đầu tư xây dựng đã được phê duyệt thì thẩm quyền, trình tự thẩm định và phê duyệt tổng mức đầu tư xây dựng điều chỉnh thực hiện theo quy định về thẩm định dự án điều chỉnh của pháp luật về xây dựng và Nghị định quy định chi tiết một số điều của Luật xây dựng về quản lý hoạt động xây dựng”. - Lý do đề xuất: Bảo đảm tính thống nhất về tên gọi của Nghị định</w:t>
            </w:r>
          </w:p>
        </w:tc>
        <w:tc>
          <w:tcPr>
            <w:tcW w:w="3522" w:type="dxa"/>
            <w:gridSpan w:val="2"/>
          </w:tcPr>
          <w:p w14:paraId="367FD8E4" w14:textId="1BDE8FE4"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rà soát chỉnh sửa</w:t>
            </w:r>
          </w:p>
        </w:tc>
      </w:tr>
      <w:tr w:rsidR="00F66B62" w:rsidRPr="00F66B62" w14:paraId="1EB6EFE5" w14:textId="77777777" w:rsidTr="005F0420">
        <w:trPr>
          <w:gridAfter w:val="1"/>
          <w:wAfter w:w="10" w:type="dxa"/>
        </w:trPr>
        <w:tc>
          <w:tcPr>
            <w:tcW w:w="1827" w:type="dxa"/>
            <w:vAlign w:val="center"/>
          </w:tcPr>
          <w:p w14:paraId="7BB86803" w14:textId="458323A1"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10</w:t>
            </w:r>
          </w:p>
        </w:tc>
        <w:tc>
          <w:tcPr>
            <w:tcW w:w="1950" w:type="dxa"/>
            <w:vAlign w:val="center"/>
          </w:tcPr>
          <w:p w14:paraId="6C7B275C" w14:textId="5D4FF8C7"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Hưng Yên</w:t>
            </w:r>
          </w:p>
        </w:tc>
        <w:tc>
          <w:tcPr>
            <w:tcW w:w="7437" w:type="dxa"/>
            <w:vAlign w:val="center"/>
          </w:tcPr>
          <w:p w14:paraId="4BA1E065" w14:textId="2A4B1EBC"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Khoản 4: Đề nghị bổ sung những nội dung được in đậm như sau: “…đã được phê duyệt thì không phải thực hiện thẩm định, phê duyệt điều chỉnh dự án theo quy định pháp luật. Chủ đầu tư tổ chức lập hồ sơ điều chỉnh các khoản mục chi phí trong tổng mức đầu tư xây dựng, quyết định việc điều chỉnh và báo cáo người quyết định đầu tư”</w:t>
            </w:r>
          </w:p>
        </w:tc>
        <w:tc>
          <w:tcPr>
            <w:tcW w:w="3522" w:type="dxa"/>
            <w:gridSpan w:val="2"/>
          </w:tcPr>
          <w:p w14:paraId="1C2A52CB" w14:textId="4E4C6691"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rà soát</w:t>
            </w:r>
          </w:p>
        </w:tc>
      </w:tr>
      <w:tr w:rsidR="00F66B62" w:rsidRPr="00F66B62" w14:paraId="6961F23E" w14:textId="77777777" w:rsidTr="005F0420">
        <w:trPr>
          <w:gridAfter w:val="1"/>
          <w:wAfter w:w="10" w:type="dxa"/>
        </w:trPr>
        <w:tc>
          <w:tcPr>
            <w:tcW w:w="1827" w:type="dxa"/>
            <w:vAlign w:val="center"/>
          </w:tcPr>
          <w:p w14:paraId="4EEB5774" w14:textId="77777777"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11</w:t>
            </w:r>
          </w:p>
        </w:tc>
        <w:tc>
          <w:tcPr>
            <w:tcW w:w="1950" w:type="dxa"/>
            <w:vAlign w:val="center"/>
          </w:tcPr>
          <w:p w14:paraId="3586D568" w14:textId="77777777"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Bộ Nông nghiệp - Môi trường</w:t>
            </w:r>
          </w:p>
        </w:tc>
        <w:tc>
          <w:tcPr>
            <w:tcW w:w="7437" w:type="dxa"/>
            <w:vAlign w:val="center"/>
          </w:tcPr>
          <w:p w14:paraId="10B5CF93" w14:textId="159109F6"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Cần có quy định phương pháp xác định khối lượng cho các công việc chưa có định mức trong giai đoạn chuẩn bị dự án (Nghị định cần bổ sung giao Bộ Xây dựng hướng dẫn nội dung này). Do </w:t>
            </w:r>
            <w:r w:rsidRPr="00F66B62">
              <w:rPr>
                <w:rFonts w:ascii="Times New Roman" w:hAnsi="Times New Roman" w:cs="Times New Roman"/>
                <w:sz w:val="26"/>
                <w:szCs w:val="26"/>
                <w:lang w:val="vi-VN"/>
              </w:rPr>
              <w:t>m</w:t>
            </w:r>
            <w:r w:rsidRPr="00F66B62">
              <w:rPr>
                <w:rFonts w:ascii="Times New Roman" w:hAnsi="Times New Roman" w:cs="Times New Roman"/>
                <w:sz w:val="26"/>
                <w:szCs w:val="26"/>
              </w:rPr>
              <w:t xml:space="preserve">ột số công </w:t>
            </w:r>
            <w:r w:rsidRPr="00F66B62">
              <w:rPr>
                <w:rFonts w:ascii="Times New Roman" w:hAnsi="Times New Roman" w:cs="Times New Roman"/>
                <w:sz w:val="26"/>
                <w:szCs w:val="26"/>
              </w:rPr>
              <w:lastRenderedPageBreak/>
              <w:t>tác như thu thập tài liệu, điều tra khảo sát sơ bộ, nghiên cứu phương án, tham vấn cộng đồng... chưa có hướng dẫn phương pháp xác định khối lượng, thiếu cơ sở để thẩm định và kiểm soát chi phí.</w:t>
            </w:r>
          </w:p>
        </w:tc>
        <w:tc>
          <w:tcPr>
            <w:tcW w:w="3522" w:type="dxa"/>
            <w:gridSpan w:val="2"/>
          </w:tcPr>
          <w:p w14:paraId="29E8F73F" w14:textId="51B05D2B"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Đã có quy định về dự toán chi phí tư vấn, dự toán công việc xây dựng.</w:t>
            </w:r>
          </w:p>
        </w:tc>
      </w:tr>
      <w:tr w:rsidR="00F66B62" w:rsidRPr="00F66B62" w14:paraId="6E26506A" w14:textId="77777777" w:rsidTr="005F0420">
        <w:trPr>
          <w:gridAfter w:val="1"/>
          <w:wAfter w:w="10" w:type="dxa"/>
        </w:trPr>
        <w:tc>
          <w:tcPr>
            <w:tcW w:w="1827" w:type="dxa"/>
            <w:vAlign w:val="center"/>
          </w:tcPr>
          <w:p w14:paraId="6D9723DD" w14:textId="77777777"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11</w:t>
            </w:r>
          </w:p>
        </w:tc>
        <w:tc>
          <w:tcPr>
            <w:tcW w:w="1950" w:type="dxa"/>
            <w:vAlign w:val="center"/>
          </w:tcPr>
          <w:p w14:paraId="5A47D257" w14:textId="77777777"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105D3398" w14:textId="77777777"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Khoản 3: Tại Khoản 3 Điều 11 đề nghị bổ sung hướng dẫn các chi phí chuẩn bị đầu tư trong trường hợp dự án không được phê duyệt quyết định đầu tư, dự án dừng thực hiện</w:t>
            </w:r>
          </w:p>
        </w:tc>
        <w:tc>
          <w:tcPr>
            <w:tcW w:w="3522" w:type="dxa"/>
            <w:gridSpan w:val="2"/>
          </w:tcPr>
          <w:p w14:paraId="6290F57B" w14:textId="0C3500CC"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Việc quyết toán dự án dừng thực hiện được quy định tại Nghị định về quyết toán vốn đầu tư</w:t>
            </w:r>
          </w:p>
        </w:tc>
      </w:tr>
      <w:tr w:rsidR="00F66B62" w:rsidRPr="00F66B62" w14:paraId="014B55C9" w14:textId="77777777" w:rsidTr="005F0420">
        <w:trPr>
          <w:gridAfter w:val="1"/>
          <w:wAfter w:w="10" w:type="dxa"/>
        </w:trPr>
        <w:tc>
          <w:tcPr>
            <w:tcW w:w="1827" w:type="dxa"/>
          </w:tcPr>
          <w:p w14:paraId="2F3209AE" w14:textId="6718B7FA"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12</w:t>
            </w:r>
          </w:p>
        </w:tc>
        <w:tc>
          <w:tcPr>
            <w:tcW w:w="1950" w:type="dxa"/>
          </w:tcPr>
          <w:p w14:paraId="2DAA2337" w14:textId="3A56E463" w:rsidR="005510EC" w:rsidRPr="00F66B62" w:rsidRDefault="005510EC" w:rsidP="005510EC">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Y tế</w:t>
            </w:r>
          </w:p>
        </w:tc>
        <w:tc>
          <w:tcPr>
            <w:tcW w:w="7437" w:type="dxa"/>
          </w:tcPr>
          <w:p w14:paraId="1F1AA19F" w14:textId="77777777" w:rsidR="005510EC" w:rsidRPr="00F66B62" w:rsidRDefault="005510EC" w:rsidP="005510EC">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xml:space="preserve">Khoản 1: Đề nghị chỉnh sửa thành: “Dự toán xây dựng công trình là toàn bộ chi phí dự tính trước để thực hiện xây dựng công trình, được xác định trên cơ sở thiết kế xây dựng triển khai sau khi dự án được phê duyệt hoặc thiết kế trong trường hợp dự án chỉ yêu cầu lập Báo cáo kinh tế kỹ thuật đầu tư xây dựng.”. </w:t>
            </w:r>
          </w:p>
          <w:p w14:paraId="7315C800" w14:textId="686C558B" w:rsidR="005510EC" w:rsidRPr="00F66B62" w:rsidRDefault="005510EC" w:rsidP="005510EC">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Lý do đề xuất: dự toán là để thực hiện xây dựng, công tác đầu tư dễ bị hiểu lầm đối với giai đoạn chuẩn bị đầu tư; đồng thời cụ thể hóa thêm đối với nội dung về dự án chỉ yêu cầu lập Báo cáo kinh tế kỹ thuật.</w:t>
            </w:r>
          </w:p>
        </w:tc>
        <w:tc>
          <w:tcPr>
            <w:tcW w:w="3522" w:type="dxa"/>
            <w:gridSpan w:val="2"/>
          </w:tcPr>
          <w:p w14:paraId="25A68BBB" w14:textId="25CB0116" w:rsidR="005510EC" w:rsidRPr="00F66B62" w:rsidRDefault="00473C0F" w:rsidP="00473C0F">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hoàn thiện dự thảo Nghị định theo hướng không lặp lại quy định trong Luật Xây dựng đồng thời làm rõ cơ sở xác định dự toán xây dựng.</w:t>
            </w:r>
          </w:p>
        </w:tc>
      </w:tr>
      <w:tr w:rsidR="00F66B62" w:rsidRPr="00F66B62" w14:paraId="0D9229F1" w14:textId="77777777" w:rsidTr="005F0420">
        <w:trPr>
          <w:gridAfter w:val="1"/>
          <w:wAfter w:w="10" w:type="dxa"/>
        </w:trPr>
        <w:tc>
          <w:tcPr>
            <w:tcW w:w="1827" w:type="dxa"/>
          </w:tcPr>
          <w:p w14:paraId="127606D0" w14:textId="1F31B97D"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12</w:t>
            </w:r>
          </w:p>
        </w:tc>
        <w:tc>
          <w:tcPr>
            <w:tcW w:w="1950" w:type="dxa"/>
          </w:tcPr>
          <w:p w14:paraId="54F00612" w14:textId="51A5A0D0" w:rsidR="005510EC" w:rsidRPr="00F66B62" w:rsidRDefault="005510EC" w:rsidP="005510EC">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Cục Hàng không Việt Nam</w:t>
            </w:r>
          </w:p>
        </w:tc>
        <w:tc>
          <w:tcPr>
            <w:tcW w:w="7437" w:type="dxa"/>
          </w:tcPr>
          <w:p w14:paraId="1725B656" w14:textId="5A173270" w:rsidR="005510EC" w:rsidRPr="00F66B62" w:rsidRDefault="005510EC" w:rsidP="005510EC">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Khoản 1: Dự thảo Nghị định quy định về các trường hợp điều chỉnh dự toán xây dựng. Cục HKVN đề nghị bổ sung thêm trường hợp điều chỉnh dự toán xây dựng do thay đổi chính sách về thuế, phí, lệ phí hoặc các quy định mới của pháp luật có liên quan làm ảnh hưởng trực tiếp đến chi phí xây dựng công trình để đảm bảo quyền lợi cho chủ đầu tư và nhà thầu.</w:t>
            </w:r>
          </w:p>
        </w:tc>
        <w:tc>
          <w:tcPr>
            <w:tcW w:w="3522" w:type="dxa"/>
            <w:gridSpan w:val="2"/>
            <w:vAlign w:val="bottom"/>
          </w:tcPr>
          <w:p w14:paraId="1CD0B3E5" w14:textId="7B1B38B4" w:rsidR="005510EC" w:rsidRPr="00F66B62" w:rsidRDefault="00290C6B"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hoàn thiện theo hướng dẫn chiếu các trường hợp điều chỉnh theo quy định của </w:t>
            </w:r>
            <w:r w:rsidR="005510EC" w:rsidRPr="00F66B62">
              <w:rPr>
                <w:rFonts w:ascii="Times New Roman" w:hAnsi="Times New Roman" w:cs="Times New Roman"/>
                <w:sz w:val="26"/>
                <w:szCs w:val="26"/>
              </w:rPr>
              <w:t xml:space="preserve">Luật Xây dựng </w:t>
            </w:r>
          </w:p>
        </w:tc>
      </w:tr>
      <w:tr w:rsidR="00F66B62" w:rsidRPr="00F66B62" w14:paraId="6FD33F3C" w14:textId="77777777" w:rsidTr="005F0420">
        <w:trPr>
          <w:gridAfter w:val="1"/>
          <w:wAfter w:w="10" w:type="dxa"/>
        </w:trPr>
        <w:tc>
          <w:tcPr>
            <w:tcW w:w="1827" w:type="dxa"/>
          </w:tcPr>
          <w:p w14:paraId="48BDEC84" w14:textId="46F6DB96"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12</w:t>
            </w:r>
          </w:p>
        </w:tc>
        <w:tc>
          <w:tcPr>
            <w:tcW w:w="1950" w:type="dxa"/>
          </w:tcPr>
          <w:p w14:paraId="39275A59" w14:textId="0752EEB9" w:rsidR="005510EC" w:rsidRPr="00F66B62" w:rsidRDefault="005510EC" w:rsidP="005510EC">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35C1CC5E" w14:textId="139CF1E5"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2 Điều 12:</w:t>
            </w:r>
            <w:r w:rsidRPr="00F66B62">
              <w:rPr>
                <w:rStyle w:val="ng-star-inserted"/>
                <w:rFonts w:ascii="Times New Roman" w:hAnsi="Times New Roman" w:cs="Times New Roman"/>
                <w:sz w:val="26"/>
                <w:szCs w:val="26"/>
              </w:rPr>
              <w:t xml:space="preserve"> 2. Dự toán xây dựng bao gồm chi phí xây dựng, thiết bị, quản lý, tư vấn, chi phí khác và dự phòng. Đề nghị bỏ cụm từ “của công trình” cho phù hợp</w:t>
            </w:r>
          </w:p>
        </w:tc>
        <w:tc>
          <w:tcPr>
            <w:tcW w:w="3522" w:type="dxa"/>
            <w:gridSpan w:val="2"/>
            <w:vAlign w:val="bottom"/>
          </w:tcPr>
          <w:p w14:paraId="66CA094A" w14:textId="64AEA3A2" w:rsidR="005510EC" w:rsidRPr="00F66B62" w:rsidRDefault="00290C6B"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hoàn thiện theo hướng không lặp lại quy định về nội dung dự toán đã được quy định trong Luật Xây dựng. </w:t>
            </w:r>
          </w:p>
        </w:tc>
      </w:tr>
      <w:tr w:rsidR="00F66B62" w:rsidRPr="00F66B62" w14:paraId="7F3919EE" w14:textId="77777777" w:rsidTr="005F0420">
        <w:trPr>
          <w:gridAfter w:val="1"/>
          <w:wAfter w:w="10" w:type="dxa"/>
        </w:trPr>
        <w:tc>
          <w:tcPr>
            <w:tcW w:w="1827" w:type="dxa"/>
            <w:vAlign w:val="center"/>
          </w:tcPr>
          <w:p w14:paraId="4EE7DF74" w14:textId="77777777"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12, Điều 13</w:t>
            </w:r>
          </w:p>
        </w:tc>
        <w:tc>
          <w:tcPr>
            <w:tcW w:w="1950" w:type="dxa"/>
            <w:vAlign w:val="center"/>
          </w:tcPr>
          <w:p w14:paraId="3074432D" w14:textId="77777777"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7741ED9C" w14:textId="4CE0DD6F"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Về chi phí dự phòng (khoản 7 Điều 13): Đề nghị nghiên cứu, bổ sung quy định đối với các dự án có thời gian thực hiện dưới 12 tháng </w:t>
            </w:r>
            <w:r w:rsidRPr="00F66B62">
              <w:rPr>
                <w:rFonts w:ascii="Times New Roman" w:hAnsi="Times New Roman" w:cs="Times New Roman"/>
                <w:sz w:val="26"/>
                <w:szCs w:val="26"/>
              </w:rPr>
              <w:lastRenderedPageBreak/>
              <w:t>không bắt buộc tính chi phí dự phòng trượt giá; chỉ cần tính chi phí dự phòng cho khối lượng phát sinh.</w:t>
            </w:r>
          </w:p>
        </w:tc>
        <w:tc>
          <w:tcPr>
            <w:tcW w:w="3522" w:type="dxa"/>
            <w:gridSpan w:val="2"/>
          </w:tcPr>
          <w:p w14:paraId="374578D3" w14:textId="5B5D7B68"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Quy định chi tiết về cách xác định dự phòng sẽ được quy định tại </w:t>
            </w:r>
            <w:r w:rsidRPr="00F66B62">
              <w:rPr>
                <w:rFonts w:ascii="Times New Roman" w:hAnsi="Times New Roman" w:cs="Times New Roman"/>
                <w:sz w:val="26"/>
                <w:szCs w:val="26"/>
                <w:lang w:val="vi-VN"/>
              </w:rPr>
              <w:t>Thông tư hướng dẫn</w:t>
            </w:r>
          </w:p>
        </w:tc>
      </w:tr>
      <w:tr w:rsidR="00F66B62" w:rsidRPr="00F66B62" w14:paraId="6345AFDD" w14:textId="77777777" w:rsidTr="005F0420">
        <w:trPr>
          <w:gridAfter w:val="1"/>
          <w:wAfter w:w="10" w:type="dxa"/>
        </w:trPr>
        <w:tc>
          <w:tcPr>
            <w:tcW w:w="1827" w:type="dxa"/>
            <w:vAlign w:val="center"/>
          </w:tcPr>
          <w:p w14:paraId="4CA4B326" w14:textId="77777777"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12, Điều 13</w:t>
            </w:r>
          </w:p>
        </w:tc>
        <w:tc>
          <w:tcPr>
            <w:tcW w:w="1950" w:type="dxa"/>
            <w:vAlign w:val="center"/>
          </w:tcPr>
          <w:p w14:paraId="6579A406" w14:textId="77777777" w:rsidR="005510EC" w:rsidRPr="00F66B62" w:rsidRDefault="005510EC" w:rsidP="005510EC">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0696779D" w14:textId="79D8A33A"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Về chi phí dự phòng (khoản 7 Điều 13): Đề nghị bổ sung quy định rõ nguyên tắc bắt buộc cập nhật lại dự toán trước khi phê duyệt nếu giá vật liệu xây dựng do địa phương công bố biến động lớn (ví dụ trên 15% - 20%) so với thời điểm lập dự toán. Để góp phần đơn giản hóa công tác lập và thẩm định dự toán, phù hợp với chủ trương cải cách thủ tục hành chính.</w:t>
            </w:r>
            <w:r w:rsidRPr="00F66B62">
              <w:rPr>
                <w:rFonts w:ascii="Times New Roman" w:hAnsi="Times New Roman" w:cs="Times New Roman"/>
                <w:sz w:val="26"/>
                <w:szCs w:val="26"/>
                <w:lang w:val="vi-VN"/>
              </w:rPr>
              <w:t xml:space="preserve"> </w:t>
            </w:r>
            <w:r w:rsidRPr="00F66B62">
              <w:rPr>
                <w:rFonts w:ascii="Times New Roman" w:hAnsi="Times New Roman" w:cs="Times New Roman"/>
                <w:sz w:val="26"/>
                <w:szCs w:val="26"/>
              </w:rPr>
              <w:t>Để đảm bảo dự toán xây dựng sát với biến động thực tế của thị trường tại thời điểm phê duyệt, từ đó đảm bảo tính khả thi cho gói thầu và bảo vệ quyền lợi của nhà thầu trước rủi ro trượt giá vật liệu đột biến</w:t>
            </w:r>
          </w:p>
        </w:tc>
        <w:tc>
          <w:tcPr>
            <w:tcW w:w="3522" w:type="dxa"/>
            <w:gridSpan w:val="2"/>
          </w:tcPr>
          <w:p w14:paraId="770580EB" w14:textId="077D3BAA"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Luật đấu thầu đã quy định về việc cập nhật giá gói thầu (không ấn định tỷ lệ %).</w:t>
            </w:r>
          </w:p>
          <w:p w14:paraId="5577780F" w14:textId="292FAC1C" w:rsidR="005510EC" w:rsidRPr="00F66B62" w:rsidRDefault="005510EC" w:rsidP="005510EC">
            <w:pPr>
              <w:ind w:left="173"/>
              <w:jc w:val="both"/>
              <w:rPr>
                <w:rFonts w:ascii="Times New Roman" w:hAnsi="Times New Roman" w:cs="Times New Roman"/>
                <w:sz w:val="26"/>
                <w:szCs w:val="26"/>
              </w:rPr>
            </w:pPr>
          </w:p>
        </w:tc>
      </w:tr>
      <w:tr w:rsidR="00F66B62" w:rsidRPr="00F66B62" w14:paraId="26E6F51E" w14:textId="77777777" w:rsidTr="005F0420">
        <w:trPr>
          <w:gridAfter w:val="1"/>
          <w:wAfter w:w="10" w:type="dxa"/>
        </w:trPr>
        <w:tc>
          <w:tcPr>
            <w:tcW w:w="1827" w:type="dxa"/>
          </w:tcPr>
          <w:p w14:paraId="18DC51F8" w14:textId="6F4F5EEB" w:rsidR="005510EC" w:rsidRPr="00F66B62" w:rsidRDefault="005510EC" w:rsidP="005510EC">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tcPr>
          <w:p w14:paraId="57414C4B" w14:textId="52F95960" w:rsidR="005510EC" w:rsidRPr="00F66B62" w:rsidRDefault="005510EC" w:rsidP="005510EC">
            <w:pPr>
              <w:ind w:left="174"/>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42E6A964" w14:textId="77777777" w:rsidR="005510EC" w:rsidRPr="00F66B62" w:rsidRDefault="005510EC" w:rsidP="005510EC">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2.11. Tại Điều 13 dự thảo Nghị định:</w:t>
            </w:r>
          </w:p>
          <w:p w14:paraId="25FD424A" w14:textId="77777777" w:rsidR="005510EC" w:rsidRPr="00F66B62" w:rsidRDefault="005510EC" w:rsidP="005510EC">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xml:space="preserve">- Theo quy định tại Nghị định số 10/2021/NĐ-CP ngày 09/02/2021 của Chính phủ và dự thảo Nghị định, khoản </w:t>
            </w:r>
            <w:r w:rsidRPr="00F66B62">
              <w:rPr>
                <w:rStyle w:val="ng-star-inserted"/>
                <w:rFonts w:ascii="Times New Roman" w:hAnsi="Times New Roman" w:cs="Times New Roman"/>
                <w:i/>
                <w:sz w:val="26"/>
                <w:szCs w:val="26"/>
              </w:rPr>
              <w:t>“thuế giá trị gia tăng theo quy định”</w:t>
            </w:r>
            <w:r w:rsidRPr="00F66B62">
              <w:rPr>
                <w:rStyle w:val="ng-star-inserted"/>
                <w:rFonts w:ascii="Times New Roman" w:hAnsi="Times New Roman" w:cs="Times New Roman"/>
                <w:sz w:val="26"/>
                <w:szCs w:val="26"/>
              </w:rPr>
              <w:t xml:space="preserve"> đều được tính vào giá trị dự toán xây dựng công trình. Tuy nhiên, đối với pháp luật về kế toán thì số thuế giá trị gia tăng được khấu trừ/được hoàn không được tính vào giá trị công trình (không được tính vào nguyên giá tài sản cố định hình thành qua đầu tư xây dựng). Do đó, đề nghị rà soát, làm rõ khoản </w:t>
            </w:r>
            <w:r w:rsidRPr="00F66B62">
              <w:rPr>
                <w:rStyle w:val="ng-star-inserted"/>
                <w:rFonts w:ascii="Times New Roman" w:hAnsi="Times New Roman" w:cs="Times New Roman"/>
                <w:i/>
                <w:sz w:val="26"/>
                <w:szCs w:val="26"/>
              </w:rPr>
              <w:t>“Thuế giá trị gia tăng theo quy định”</w:t>
            </w:r>
            <w:r w:rsidRPr="00F66B62">
              <w:rPr>
                <w:rStyle w:val="ng-star-inserted"/>
                <w:rFonts w:ascii="Times New Roman" w:hAnsi="Times New Roman" w:cs="Times New Roman"/>
                <w:sz w:val="26"/>
                <w:szCs w:val="26"/>
              </w:rPr>
              <w:t xml:space="preserve"> tại điểm d khoản 2 có bao gồm khoản thuế giá trị gia tăng được khấu trừ/được hoàn hay không để tránh vướng mắc cho các đơn vị khi áp dụng pháp luật trong thực tiễn.</w:t>
            </w:r>
          </w:p>
          <w:p w14:paraId="299A9D1E" w14:textId="77777777" w:rsidR="00484C67" w:rsidRPr="00F66B62" w:rsidRDefault="00484C67" w:rsidP="00290C6B">
            <w:pPr>
              <w:ind w:left="173"/>
              <w:jc w:val="both"/>
              <w:rPr>
                <w:rStyle w:val="ng-star-inserted"/>
                <w:rFonts w:ascii="Times New Roman" w:hAnsi="Times New Roman" w:cs="Times New Roman"/>
                <w:sz w:val="26"/>
                <w:szCs w:val="26"/>
              </w:rPr>
            </w:pPr>
          </w:p>
          <w:p w14:paraId="52C3E938" w14:textId="77777777" w:rsidR="00484C67" w:rsidRPr="00F66B62" w:rsidRDefault="00484C67" w:rsidP="00290C6B">
            <w:pPr>
              <w:ind w:left="173"/>
              <w:jc w:val="both"/>
              <w:rPr>
                <w:rStyle w:val="ng-star-inserted"/>
                <w:rFonts w:ascii="Times New Roman" w:hAnsi="Times New Roman" w:cs="Times New Roman"/>
                <w:sz w:val="26"/>
                <w:szCs w:val="26"/>
              </w:rPr>
            </w:pPr>
          </w:p>
          <w:p w14:paraId="183FD1A5" w14:textId="77777777" w:rsidR="00484C67" w:rsidRPr="00F66B62" w:rsidRDefault="00484C67" w:rsidP="00290C6B">
            <w:pPr>
              <w:ind w:left="173"/>
              <w:jc w:val="both"/>
              <w:rPr>
                <w:rStyle w:val="ng-star-inserted"/>
                <w:rFonts w:ascii="Times New Roman" w:hAnsi="Times New Roman" w:cs="Times New Roman"/>
                <w:sz w:val="26"/>
                <w:szCs w:val="26"/>
              </w:rPr>
            </w:pPr>
          </w:p>
          <w:p w14:paraId="3ACDF448" w14:textId="77777777" w:rsidR="00484C67" w:rsidRPr="00F66B62" w:rsidRDefault="00484C67" w:rsidP="00290C6B">
            <w:pPr>
              <w:ind w:left="173"/>
              <w:jc w:val="both"/>
              <w:rPr>
                <w:rStyle w:val="ng-star-inserted"/>
                <w:rFonts w:ascii="Times New Roman" w:hAnsi="Times New Roman" w:cs="Times New Roman"/>
                <w:sz w:val="26"/>
                <w:szCs w:val="26"/>
              </w:rPr>
            </w:pPr>
          </w:p>
          <w:p w14:paraId="3FC6AD34" w14:textId="77777777" w:rsidR="00484C67" w:rsidRPr="00F66B62" w:rsidRDefault="00484C67" w:rsidP="00290C6B">
            <w:pPr>
              <w:ind w:left="173"/>
              <w:jc w:val="both"/>
              <w:rPr>
                <w:rStyle w:val="ng-star-inserted"/>
                <w:rFonts w:ascii="Times New Roman" w:hAnsi="Times New Roman" w:cs="Times New Roman"/>
                <w:sz w:val="26"/>
                <w:szCs w:val="26"/>
              </w:rPr>
            </w:pPr>
          </w:p>
          <w:p w14:paraId="465D85FF" w14:textId="77777777" w:rsidR="00484C67" w:rsidRPr="00F66B62" w:rsidRDefault="00484C67" w:rsidP="00290C6B">
            <w:pPr>
              <w:ind w:left="173"/>
              <w:jc w:val="both"/>
              <w:rPr>
                <w:rStyle w:val="ng-star-inserted"/>
                <w:rFonts w:ascii="Times New Roman" w:hAnsi="Times New Roman" w:cs="Times New Roman"/>
                <w:sz w:val="26"/>
                <w:szCs w:val="26"/>
              </w:rPr>
            </w:pPr>
          </w:p>
          <w:p w14:paraId="1E156A2A" w14:textId="77777777" w:rsidR="00484C67" w:rsidRPr="00F66B62" w:rsidRDefault="00484C67" w:rsidP="00290C6B">
            <w:pPr>
              <w:ind w:left="173"/>
              <w:jc w:val="both"/>
              <w:rPr>
                <w:rStyle w:val="ng-star-inserted"/>
                <w:rFonts w:ascii="Times New Roman" w:hAnsi="Times New Roman" w:cs="Times New Roman"/>
                <w:sz w:val="26"/>
                <w:szCs w:val="26"/>
              </w:rPr>
            </w:pPr>
          </w:p>
          <w:p w14:paraId="7F18B1BC" w14:textId="02CD6E84" w:rsidR="005510EC" w:rsidRPr="00F66B62" w:rsidRDefault="005510EC" w:rsidP="00290C6B">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lastRenderedPageBreak/>
              <w:t xml:space="preserve">- Đề nghị rà soát, chỉnh sửa quy định tại điểm c khoản 3 như sau: </w:t>
            </w:r>
            <w:r w:rsidRPr="00F66B62">
              <w:rPr>
                <w:rStyle w:val="ng-star-inserted"/>
                <w:rFonts w:ascii="Times New Roman" w:hAnsi="Times New Roman" w:cs="Times New Roman"/>
                <w:i/>
                <w:sz w:val="26"/>
                <w:szCs w:val="26"/>
              </w:rPr>
              <w:t>“c) Các chi phí còn lại thuộc chi phí thiết bị như quy định tại điểm c khoản 1 Điều 5 Nghị định này xác định bằng phương pháp lập dự toán hoặc trên cơ sở định mức chi phí do cơ quan nhà nước có thẩm quyền ban hành”</w:t>
            </w:r>
            <w:r w:rsidRPr="00F66B62">
              <w:rPr>
                <w:rStyle w:val="ng-star-inserted"/>
                <w:rFonts w:ascii="Times New Roman" w:hAnsi="Times New Roman" w:cs="Times New Roman"/>
                <w:sz w:val="26"/>
                <w:szCs w:val="26"/>
              </w:rPr>
              <w:t xml:space="preserve"> </w:t>
            </w:r>
            <w:r w:rsidRPr="00F66B62">
              <w:rPr>
                <w:rStyle w:val="ng-star-inserted"/>
                <w:rFonts w:ascii="Times New Roman" w:hAnsi="Times New Roman" w:cs="Times New Roman"/>
                <w:sz w:val="26"/>
                <w:szCs w:val="26"/>
                <w:u w:val="single"/>
              </w:rPr>
              <w:t>do trích dẫn không đún</w:t>
            </w:r>
            <w:r w:rsidRPr="00F66B62">
              <w:rPr>
                <w:rStyle w:val="ng-star-inserted"/>
                <w:rFonts w:ascii="Times New Roman" w:hAnsi="Times New Roman" w:cs="Times New Roman"/>
                <w:sz w:val="26"/>
                <w:szCs w:val="26"/>
              </w:rPr>
              <w:t>g nội dung điểm, khoản, Điều.</w:t>
            </w:r>
          </w:p>
        </w:tc>
        <w:tc>
          <w:tcPr>
            <w:tcW w:w="3522" w:type="dxa"/>
            <w:gridSpan w:val="2"/>
          </w:tcPr>
          <w:p w14:paraId="7B86063E" w14:textId="77777777" w:rsidR="00D26B7C" w:rsidRPr="00F66B62" w:rsidRDefault="00D26B7C" w:rsidP="00D26B7C">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Tại khoản 1 Điều 76 Luật Xây dựng số 135/2025/QH15, quy định dự toán xây dựng là chi phí dự tính để xây dựng công trình, thực hiện gói thầu, công việc xây dựng. Dự toán xây dựng là cơ sở để chủ đầu tư lựa chọn nhà thầu, triển khai các công việc. </w:t>
            </w:r>
          </w:p>
          <w:p w14:paraId="6C1BBEB3" w14:textId="5FAA8550" w:rsidR="005510EC" w:rsidRPr="00F66B62" w:rsidRDefault="00D26B7C" w:rsidP="00D26B7C">
            <w:pPr>
              <w:ind w:left="173"/>
              <w:jc w:val="both"/>
              <w:rPr>
                <w:rFonts w:ascii="Times New Roman" w:hAnsi="Times New Roman" w:cs="Times New Roman"/>
                <w:sz w:val="26"/>
                <w:szCs w:val="26"/>
              </w:rPr>
            </w:pPr>
            <w:r w:rsidRPr="00F66B62">
              <w:rPr>
                <w:rFonts w:ascii="Times New Roman" w:hAnsi="Times New Roman" w:cs="Times New Roman"/>
                <w:sz w:val="26"/>
                <w:szCs w:val="26"/>
              </w:rPr>
              <w:t>Việc tính thuế GTGT vào dự toán xây dựng nhằm đảm bảo nguồn vốn dự kiến để chủ đầu tư thực hiện gói thầu xây dựng. Trong quá trình thực hiện, các nhà thầu có trách nhiệm thực hiện các nghĩa vụ về thuế theo pháp luật về thuế.</w:t>
            </w:r>
          </w:p>
          <w:p w14:paraId="7F6FD5DB" w14:textId="77777777" w:rsidR="005510EC" w:rsidRPr="00F66B62" w:rsidRDefault="005510EC" w:rsidP="005510EC">
            <w:pPr>
              <w:ind w:left="173"/>
              <w:jc w:val="both"/>
              <w:rPr>
                <w:rFonts w:ascii="Times New Roman" w:hAnsi="Times New Roman" w:cs="Times New Roman"/>
                <w:sz w:val="26"/>
                <w:szCs w:val="26"/>
              </w:rPr>
            </w:pPr>
          </w:p>
          <w:p w14:paraId="006C2414" w14:textId="77777777" w:rsidR="005510EC" w:rsidRPr="00F66B62" w:rsidRDefault="005510EC" w:rsidP="005510EC">
            <w:pPr>
              <w:ind w:left="173"/>
              <w:jc w:val="both"/>
              <w:rPr>
                <w:rFonts w:ascii="Times New Roman" w:hAnsi="Times New Roman" w:cs="Times New Roman"/>
                <w:sz w:val="26"/>
                <w:szCs w:val="26"/>
              </w:rPr>
            </w:pPr>
          </w:p>
          <w:p w14:paraId="4CD92C48" w14:textId="77777777" w:rsidR="005510EC" w:rsidRPr="00F66B62" w:rsidRDefault="005510EC" w:rsidP="005510EC">
            <w:pPr>
              <w:ind w:left="173"/>
              <w:jc w:val="both"/>
              <w:rPr>
                <w:rFonts w:ascii="Times New Roman" w:hAnsi="Times New Roman" w:cs="Times New Roman"/>
                <w:sz w:val="26"/>
                <w:szCs w:val="26"/>
              </w:rPr>
            </w:pPr>
          </w:p>
          <w:p w14:paraId="42849F05" w14:textId="77777777" w:rsidR="005510EC" w:rsidRPr="00F66B62" w:rsidRDefault="005510EC" w:rsidP="005510EC">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w:t>
            </w:r>
          </w:p>
          <w:p w14:paraId="74D56CFD" w14:textId="77777777" w:rsidR="005510EC" w:rsidRPr="00F66B62" w:rsidRDefault="005510EC" w:rsidP="005510EC">
            <w:pPr>
              <w:ind w:left="173"/>
              <w:jc w:val="both"/>
              <w:rPr>
                <w:rFonts w:ascii="Times New Roman" w:hAnsi="Times New Roman" w:cs="Times New Roman"/>
                <w:sz w:val="26"/>
                <w:szCs w:val="26"/>
              </w:rPr>
            </w:pPr>
          </w:p>
          <w:p w14:paraId="3AC30E83" w14:textId="77777777" w:rsidR="005510EC" w:rsidRPr="00F66B62" w:rsidRDefault="005510EC" w:rsidP="005510EC">
            <w:pPr>
              <w:ind w:left="173"/>
              <w:jc w:val="both"/>
              <w:rPr>
                <w:rFonts w:ascii="Times New Roman" w:hAnsi="Times New Roman" w:cs="Times New Roman"/>
                <w:sz w:val="26"/>
                <w:szCs w:val="26"/>
              </w:rPr>
            </w:pPr>
          </w:p>
          <w:p w14:paraId="681080F1" w14:textId="77777777" w:rsidR="005510EC" w:rsidRPr="00F66B62" w:rsidRDefault="005510EC" w:rsidP="005510EC">
            <w:pPr>
              <w:ind w:left="173"/>
              <w:jc w:val="both"/>
              <w:rPr>
                <w:rFonts w:ascii="Times New Roman" w:hAnsi="Times New Roman" w:cs="Times New Roman"/>
                <w:sz w:val="26"/>
                <w:szCs w:val="26"/>
              </w:rPr>
            </w:pPr>
          </w:p>
          <w:p w14:paraId="5C2F9715" w14:textId="77777777" w:rsidR="005510EC" w:rsidRPr="00F66B62" w:rsidRDefault="005510EC" w:rsidP="005510EC">
            <w:pPr>
              <w:ind w:left="173"/>
              <w:jc w:val="both"/>
              <w:rPr>
                <w:rFonts w:ascii="Times New Roman" w:hAnsi="Times New Roman" w:cs="Times New Roman"/>
                <w:sz w:val="26"/>
                <w:szCs w:val="26"/>
              </w:rPr>
            </w:pPr>
          </w:p>
          <w:p w14:paraId="716766FD" w14:textId="77777777" w:rsidR="005510EC" w:rsidRPr="00F66B62" w:rsidRDefault="005510EC" w:rsidP="00290C6B">
            <w:pPr>
              <w:jc w:val="both"/>
              <w:rPr>
                <w:rFonts w:ascii="Times New Roman" w:hAnsi="Times New Roman" w:cs="Times New Roman"/>
                <w:sz w:val="26"/>
                <w:szCs w:val="26"/>
              </w:rPr>
            </w:pPr>
          </w:p>
        </w:tc>
      </w:tr>
      <w:tr w:rsidR="00F66B62" w:rsidRPr="00F66B62" w14:paraId="16D073F6" w14:textId="77777777" w:rsidTr="005F0420">
        <w:trPr>
          <w:gridAfter w:val="1"/>
          <w:wAfter w:w="10" w:type="dxa"/>
        </w:trPr>
        <w:tc>
          <w:tcPr>
            <w:tcW w:w="1827" w:type="dxa"/>
          </w:tcPr>
          <w:p w14:paraId="52C49AC6" w14:textId="0BC48CA6"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13</w:t>
            </w:r>
          </w:p>
        </w:tc>
        <w:tc>
          <w:tcPr>
            <w:tcW w:w="1950" w:type="dxa"/>
          </w:tcPr>
          <w:p w14:paraId="5B72755F" w14:textId="0E5477E0" w:rsidR="00484C67" w:rsidRPr="00F66B62" w:rsidRDefault="00484C67" w:rsidP="00484C67">
            <w:pPr>
              <w:ind w:left="174"/>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510D9660" w14:textId="6E11C58A"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Pháp luật về PPP không quy định thủ tục lấy ý kiến cơ quan ký kết hợp đồng dự án PPP về sử dụng chi phí dự phòng trong trường hợp dự án áp dụng hình thức chỉ định nhà đầu tư. Đề nghị làm rõ lý do, mục đích của quy định tại khoản. Trường hợp xác định cần thiết phải có thủ tục lấy ý kiến của cơ quan ký kết hợp đồng, đề nghị bổ sung áp dụng thủ tục này đối với dự án áp dụng hình thức lựa chọn nhà đầu tư trong trường hợp đặc biệt.</w:t>
            </w:r>
          </w:p>
        </w:tc>
        <w:tc>
          <w:tcPr>
            <w:tcW w:w="3522" w:type="dxa"/>
            <w:gridSpan w:val="2"/>
          </w:tcPr>
          <w:p w14:paraId="114ECB0D" w14:textId="79A9E955"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bổ sung trường hợp lựa chọn nhà đầu tư trong trường hợp đặc biệt.</w:t>
            </w:r>
          </w:p>
        </w:tc>
      </w:tr>
      <w:tr w:rsidR="00F66B62" w:rsidRPr="00F66B62" w14:paraId="3F722B1E" w14:textId="77777777" w:rsidTr="005F0420">
        <w:trPr>
          <w:gridAfter w:val="1"/>
          <w:wAfter w:w="10" w:type="dxa"/>
        </w:trPr>
        <w:tc>
          <w:tcPr>
            <w:tcW w:w="1827" w:type="dxa"/>
          </w:tcPr>
          <w:p w14:paraId="44265810" w14:textId="29193609"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tcPr>
          <w:p w14:paraId="0E0D43F1" w14:textId="473AAF64"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Cục Hàng không Việt Nam</w:t>
            </w:r>
          </w:p>
        </w:tc>
        <w:tc>
          <w:tcPr>
            <w:tcW w:w="7437" w:type="dxa"/>
          </w:tcPr>
          <w:p w14:paraId="2DF43E22" w14:textId="31676B0B"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Khoản 7: Dự thảo quy định về thẩm quyền phê duyệt dự toán xây dựng. Cục HKVN đề nghị rà soát, phân định rõ thẩm quyền phê duyệt dự toán xây dựng công trình giữa cơ quan chuyên môn về xây dựng và Chủ đầu tư trong trường hợp dự án thực hiện theo các hình thức hợp đồng khác nhau (như EPC, EC, EP...) để tránh chồng chéo, vướng mắc trong quá trình thực hiện.</w:t>
            </w:r>
          </w:p>
        </w:tc>
        <w:tc>
          <w:tcPr>
            <w:tcW w:w="3522" w:type="dxa"/>
            <w:gridSpan w:val="2"/>
          </w:tcPr>
          <w:p w14:paraId="0E006011" w14:textId="6782450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Theo quy định của Luật Xây dựng, cơ quan chuyên môn về xây dựng chỉ thực hiện thẩm định giai đoạn lập báo cáo NCKT.</w:t>
            </w:r>
          </w:p>
        </w:tc>
      </w:tr>
      <w:tr w:rsidR="00F66B62" w:rsidRPr="00F66B62" w14:paraId="7BDB316B" w14:textId="77777777" w:rsidTr="005F0420">
        <w:trPr>
          <w:gridAfter w:val="1"/>
          <w:wAfter w:w="10" w:type="dxa"/>
        </w:trPr>
        <w:tc>
          <w:tcPr>
            <w:tcW w:w="1827" w:type="dxa"/>
          </w:tcPr>
          <w:p w14:paraId="40ADC9EC" w14:textId="0BA035E8"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tcPr>
          <w:p w14:paraId="6628305C" w14:textId="1C40B683"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Y tế</w:t>
            </w:r>
          </w:p>
        </w:tc>
        <w:tc>
          <w:tcPr>
            <w:tcW w:w="7437" w:type="dxa"/>
          </w:tcPr>
          <w:p w14:paraId="79A68006"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xml:space="preserve">Khoản 3: Đề nghị chỉnh sửa thành: “Chi phí mua sắm thiết bị gồm chi phí mua sắm thiết bị công trình (theo danh mục thiết bị được duyệt) và chi phí mua sắm thiết bị công nghệ được xác định theo khối lượng, số lượng, chủng loại thiết bị từ thiết kế xây dựng, thiết kế công nghệ và giá mua thiết bị tương ứng;”. </w:t>
            </w:r>
          </w:p>
          <w:p w14:paraId="2ED41A28" w14:textId="038A6E7A"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Lý do đề xuất: Thiết bị công trình không chỉ có nội thất, với các công trình y tế còn có thiết bị y tế thông thường.</w:t>
            </w:r>
          </w:p>
        </w:tc>
        <w:tc>
          <w:tcPr>
            <w:tcW w:w="3522" w:type="dxa"/>
            <w:gridSpan w:val="2"/>
          </w:tcPr>
          <w:p w14:paraId="19FC371E" w14:textId="70BD016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Giải trình: Thiết bị công trình và thiết bị công nghệ đã được quy định tại Luật Xây dựng. Việc liệt kê danh mục thiết bị để phân định thiết bị công trình và thiết bị công nghệ khó thực hiện do phụ thuộc vào đặc điểm thiết bị của mỗi loại công trình.</w:t>
            </w:r>
          </w:p>
        </w:tc>
      </w:tr>
      <w:tr w:rsidR="00F66B62" w:rsidRPr="00F66B62" w14:paraId="2B6EA3CF" w14:textId="77777777" w:rsidTr="005F0420">
        <w:trPr>
          <w:gridAfter w:val="1"/>
          <w:wAfter w:w="10" w:type="dxa"/>
        </w:trPr>
        <w:tc>
          <w:tcPr>
            <w:tcW w:w="1827" w:type="dxa"/>
          </w:tcPr>
          <w:p w14:paraId="23CBA4B4" w14:textId="1DEAD5E2"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13</w:t>
            </w:r>
          </w:p>
        </w:tc>
        <w:tc>
          <w:tcPr>
            <w:tcW w:w="1950" w:type="dxa"/>
          </w:tcPr>
          <w:p w14:paraId="567A4835" w14:textId="551C0B74"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2FF03E81" w14:textId="77777777" w:rsidR="00484C67" w:rsidRPr="00F66B62" w:rsidRDefault="00484C67" w:rsidP="00484C67">
            <w:pPr>
              <w:ind w:left="173"/>
              <w:jc w:val="both"/>
              <w:rPr>
                <w:rFonts w:ascii="Times New Roman" w:hAnsi="Times New Roman" w:cs="Times New Roman"/>
                <w:bCs/>
                <w:sz w:val="26"/>
                <w:szCs w:val="26"/>
              </w:rPr>
            </w:pPr>
            <w:r w:rsidRPr="00F66B62">
              <w:rPr>
                <w:rFonts w:ascii="Times New Roman" w:hAnsi="Times New Roman" w:cs="Times New Roman"/>
                <w:bCs/>
                <w:sz w:val="26"/>
                <w:szCs w:val="26"/>
              </w:rPr>
              <w:t xml:space="preserve">Điểm b Khoản 3 Điều 13: b) Chi phí gia công, chế tạo thiết bị (nếu có) được xác định bằng cách lập dự toán trên cơ sở khối lượng, số lượng thiết bị cần gia công, chế tạo và đơn giá gia công, chế tạo tương ứng; kết quả thương thảo hợp đồng gia công, chế tạo, báo giá của đơn vị sản xuất, cung ứng hoặc trên cơ sở giá gia công, chế tạo thiết bị tương tự của công trình đã và đang thực hiện. </w:t>
            </w:r>
          </w:p>
          <w:p w14:paraId="2C3109A6" w14:textId="2E9A9AC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Đây là giai đoạn xác định dự toán, theo quy định phải có dự toán mới ký Hợp đồng. Do vậy đề nghị xem xét sửa nội dung “theo hợp đồng gia công, chế tạo” thành “kết quả thương thảo hợp đồng gia công, chế tạo”. Có thể chưa có công trình đã thực hiện nhưng có công trình đang thực hiện. Do vậy đề nghị xem xét bổ sung thêm cụm từ “đang thực hiện”; nội dung đề nghị bổ sung cũng phù hợp với các điều khoản khác (cho phép tham khảo giá của công trình đã và đang thực hiện).</w:t>
            </w:r>
          </w:p>
        </w:tc>
        <w:tc>
          <w:tcPr>
            <w:tcW w:w="3522" w:type="dxa"/>
            <w:gridSpan w:val="2"/>
          </w:tcPr>
          <w:p w14:paraId="704BEA76" w14:textId="1AD88825"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dự thảo Nghị định.</w:t>
            </w:r>
          </w:p>
        </w:tc>
      </w:tr>
      <w:tr w:rsidR="00F66B62" w:rsidRPr="00F66B62" w14:paraId="1052E0E4" w14:textId="77777777" w:rsidTr="005F0420">
        <w:trPr>
          <w:gridAfter w:val="1"/>
          <w:wAfter w:w="10" w:type="dxa"/>
        </w:trPr>
        <w:tc>
          <w:tcPr>
            <w:tcW w:w="1827" w:type="dxa"/>
          </w:tcPr>
          <w:p w14:paraId="310EA4A8" w14:textId="6FD63408"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tcPr>
          <w:p w14:paraId="19CF9375" w14:textId="0796FD0A"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3BB4890F" w14:textId="77777777" w:rsidR="00484C67" w:rsidRPr="00F66B62" w:rsidRDefault="00484C67" w:rsidP="00484C67">
            <w:pPr>
              <w:ind w:left="173"/>
              <w:jc w:val="both"/>
              <w:rPr>
                <w:rFonts w:ascii="Times New Roman" w:hAnsi="Times New Roman" w:cs="Times New Roman"/>
                <w:bCs/>
                <w:sz w:val="26"/>
                <w:szCs w:val="26"/>
              </w:rPr>
            </w:pPr>
            <w:r w:rsidRPr="00F66B62">
              <w:rPr>
                <w:rFonts w:ascii="Times New Roman" w:hAnsi="Times New Roman" w:cs="Times New Roman"/>
                <w:bCs/>
                <w:sz w:val="26"/>
                <w:szCs w:val="26"/>
              </w:rPr>
              <w:t xml:space="preserve">Điểm c Khoản 3 Điều 13: c) Các chi phí còn lại thuộc chi phí thiết bị như quy định tại điểm c khoản 1 Điều 5 Nghị định này xác định bằng phương pháp lập dự toán hoặc tính toán từ dữ liệu chi phí của các dự án, công trình tương tự hoặc dữ liệu chi phí quốc tế (nếu có); sự phù hợp của các đơn giá, định mức và các chế độ chính sách về quản lý chi phí tại thời điểm xác định dự toán; trên cơ sở định mức chi phí do cơ quan nhà nước có thẩm quyền ban hành hoặc báo giá của đơn vị sản xuất, cung ứng. </w:t>
            </w:r>
          </w:p>
          <w:p w14:paraId="4B58A9DF" w14:textId="42D3356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 Chính xác lại Khoản 1 Điều 5. - Điểm c Khoản 1 Điều 5 quy định ngoài chi phí mua sắm thiết bị và chi phí gia công, chế tạo thiết bị còn có: chi phí quản lý mua sắm thiết bị (nếu có), chi phí mua bản quyền (nếu có), chi phí đào tạo và chuyển giao công nghệ (nếu có), chi phí vận chuyển, bảo hiểm và các loại chi phí liên quan khác; các chi phí này không có định mức cũng như không thể lập dự toán chi tiết. Do vậy đề nghị xem xét bổ sung thêm phương pháp xác định bằng báo giá của đơn vị sản xuất, cung ứng.</w:t>
            </w:r>
          </w:p>
        </w:tc>
        <w:tc>
          <w:tcPr>
            <w:tcW w:w="3522" w:type="dxa"/>
            <w:gridSpan w:val="2"/>
            <w:vAlign w:val="bottom"/>
          </w:tcPr>
          <w:p w14:paraId="39B44BC7"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dự thảo Nghị định đã sửa đổi, bổ sung về các cơ sở xác định tại điểm a khoản 3 Điều 13 và bổ sung với các yêu cầu thiết bị công nghệ tại điểm c khoản 1 Điều 5.</w:t>
            </w:r>
          </w:p>
          <w:p w14:paraId="2379BCF6" w14:textId="77777777" w:rsidR="00484C67" w:rsidRPr="00F66B62" w:rsidRDefault="00484C67" w:rsidP="00484C67">
            <w:pPr>
              <w:ind w:left="173"/>
              <w:jc w:val="both"/>
              <w:rPr>
                <w:rFonts w:ascii="Times New Roman" w:hAnsi="Times New Roman" w:cs="Times New Roman"/>
                <w:sz w:val="26"/>
                <w:szCs w:val="26"/>
              </w:rPr>
            </w:pPr>
          </w:p>
        </w:tc>
      </w:tr>
      <w:tr w:rsidR="00F66B62" w:rsidRPr="00F66B62" w14:paraId="6CBE7578" w14:textId="77777777" w:rsidTr="005F0420">
        <w:trPr>
          <w:gridAfter w:val="1"/>
          <w:wAfter w:w="10" w:type="dxa"/>
        </w:trPr>
        <w:tc>
          <w:tcPr>
            <w:tcW w:w="1827" w:type="dxa"/>
          </w:tcPr>
          <w:p w14:paraId="35E7EE47" w14:textId="69ABC0F8"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sz w:val="26"/>
                <w:szCs w:val="26"/>
              </w:rPr>
              <w:lastRenderedPageBreak/>
              <w:t>Điều 12</w:t>
            </w:r>
          </w:p>
        </w:tc>
        <w:tc>
          <w:tcPr>
            <w:tcW w:w="1950" w:type="dxa"/>
          </w:tcPr>
          <w:p w14:paraId="1DACF67B" w14:textId="7D16DF21"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0F789A9D" w14:textId="717AEA8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Điều 12: Tại khoản 2 Điều 12 dự thảo Nghị định: Dự toán xây dựng công trình bao gồm chi phí xây dựng, thiết bị (nếu có), chi phí quản lý dự án, chi phí tư vấn đầu tư xây dựng, chi phí khác của công trình và chi phí dự phòng.</w:t>
            </w:r>
          </w:p>
        </w:tc>
        <w:tc>
          <w:tcPr>
            <w:tcW w:w="3522" w:type="dxa"/>
            <w:gridSpan w:val="2"/>
          </w:tcPr>
          <w:p w14:paraId="20D028EB" w14:textId="1384FCE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rà soát</w:t>
            </w:r>
          </w:p>
        </w:tc>
      </w:tr>
      <w:tr w:rsidR="00F66B62" w:rsidRPr="00F66B62" w14:paraId="0692B0BC" w14:textId="77777777" w:rsidTr="005F0420">
        <w:trPr>
          <w:gridAfter w:val="1"/>
          <w:wAfter w:w="10" w:type="dxa"/>
        </w:trPr>
        <w:tc>
          <w:tcPr>
            <w:tcW w:w="1827" w:type="dxa"/>
          </w:tcPr>
          <w:p w14:paraId="467FC25E" w14:textId="6FE760D1"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iCs/>
                <w:sz w:val="26"/>
                <w:szCs w:val="26"/>
              </w:rPr>
              <w:t>Điều 13</w:t>
            </w:r>
          </w:p>
        </w:tc>
        <w:tc>
          <w:tcPr>
            <w:tcW w:w="1950" w:type="dxa"/>
          </w:tcPr>
          <w:p w14:paraId="2E5079F3" w14:textId="1A7A1A8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60632509" w14:textId="5958766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Điểm c Khoản 3 Điều 13: Tại điểm c khoản 3 Điều 13 dự thảo Nghị định: Các chi phí còn lại thuộc chi phí thiết bị như quy định tại điểm c khoản 1 Điều 5 Nghị định này xác định bằng phương pháp lập dự toán hoặc trên cơ sở định mức chi phí do cơ quan nhà nước có thẩm quyền ban hành.</w:t>
            </w:r>
          </w:p>
        </w:tc>
        <w:tc>
          <w:tcPr>
            <w:tcW w:w="3522" w:type="dxa"/>
            <w:gridSpan w:val="2"/>
          </w:tcPr>
          <w:p w14:paraId="5690A83B" w14:textId="31C2FA3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 dẫn chiếu</w:t>
            </w:r>
          </w:p>
        </w:tc>
      </w:tr>
      <w:tr w:rsidR="00F66B62" w:rsidRPr="00F66B62" w14:paraId="272AB0DA" w14:textId="77777777" w:rsidTr="005F0420">
        <w:trPr>
          <w:gridAfter w:val="1"/>
          <w:wAfter w:w="10" w:type="dxa"/>
        </w:trPr>
        <w:tc>
          <w:tcPr>
            <w:tcW w:w="1827" w:type="dxa"/>
          </w:tcPr>
          <w:p w14:paraId="5FDE0988" w14:textId="20064E60"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sz w:val="26"/>
                <w:szCs w:val="26"/>
              </w:rPr>
              <w:t>Điều 13</w:t>
            </w:r>
          </w:p>
        </w:tc>
        <w:tc>
          <w:tcPr>
            <w:tcW w:w="1950" w:type="dxa"/>
          </w:tcPr>
          <w:p w14:paraId="6420966C" w14:textId="2CF98168"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vAlign w:val="center"/>
          </w:tcPr>
          <w:p w14:paraId="51379C47" w14:textId="7AE6460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7 Điều 13: Tại khoản 7 Điều 13 dự thảo Nghị định đề nghị bổ sung nội dung: “Chi phí dự phòng chung của dự án cho yếu tố rủi ro không lường trước được xác định bằng tỷ lệ phần trăm (%) trên tổng các khoản mục chi phí quy định tại các khoản 2, 3, 4, 5, 6 Điều này, tương ứng với mức độ rủi ro theo quy mô, mức độ quan trọng, cấp công trình”.</w:t>
            </w:r>
          </w:p>
        </w:tc>
        <w:tc>
          <w:tcPr>
            <w:tcW w:w="3522" w:type="dxa"/>
            <w:gridSpan w:val="2"/>
          </w:tcPr>
          <w:p w14:paraId="5D7330F9" w14:textId="6654869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Dự thảo Nghị định theo hướng bỏ quy định chi phí dự phòng cho yếu tố rủi ro không lường trước được.</w:t>
            </w:r>
          </w:p>
        </w:tc>
      </w:tr>
      <w:tr w:rsidR="00F66B62" w:rsidRPr="00F66B62" w14:paraId="0EB2830B" w14:textId="77777777" w:rsidTr="005F0420">
        <w:trPr>
          <w:gridAfter w:val="1"/>
          <w:wAfter w:w="10" w:type="dxa"/>
        </w:trPr>
        <w:tc>
          <w:tcPr>
            <w:tcW w:w="1827" w:type="dxa"/>
          </w:tcPr>
          <w:p w14:paraId="168A9730" w14:textId="38A4B27C"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tcPr>
          <w:p w14:paraId="5DD6B6FF" w14:textId="216020AE"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Ngân hàng TMCP Công thương</w:t>
            </w:r>
          </w:p>
        </w:tc>
        <w:tc>
          <w:tcPr>
            <w:tcW w:w="7437" w:type="dxa"/>
          </w:tcPr>
          <w:p w14:paraId="11373513" w14:textId="7FD280AF"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Dự toán xây dựng công trình được xác định theo khối lượng tính toán từ thiết kế xây dựng triển khai sau thiết kế cơ sở được phê duyệt, các chỉ dẫn kỹ thuật, yêu cầu công việc phải thực hiện, kế hoạch thực hiện của công trình, điều kiện thi công, biện pháp thi công của công trình; tham khảo, sử dụng hệ thống giá xây dựng, giá thiết bị, chỉ số giá xây dựng do các cơ quan quản lý nhà nước có thẩm quyền công bố hoặc giá thị trường, giá của nhà sản xuất, cung ứng hoặc tính toán từ dữ liệu chi phí tương tự của các công trình tương tự đã thực hiện hoặc đang thực hiện và các quy định, hướng dẫn về xác định chi phí. Kiến nghị vẫn sử dụng phương pháp xác định giá dựa trên hệ thống định mức dự toán do CQNN có thẩm quyền ban hành song song với các phương pháp trong dự thảo nghị định mới</w:t>
            </w:r>
          </w:p>
        </w:tc>
        <w:tc>
          <w:tcPr>
            <w:tcW w:w="3522" w:type="dxa"/>
            <w:gridSpan w:val="2"/>
          </w:tcPr>
          <w:p w14:paraId="0DFBC49D" w14:textId="729B4F7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dự thảo Nghị định viết rõ hơn để thể hiện rõ quy định giá công tác xây dựng được xác định trên cơ sở định mức xây dựng.</w:t>
            </w:r>
          </w:p>
        </w:tc>
      </w:tr>
      <w:tr w:rsidR="00F66B62" w:rsidRPr="00F66B62" w14:paraId="4E852ADD" w14:textId="77777777" w:rsidTr="005F0420">
        <w:trPr>
          <w:gridAfter w:val="1"/>
          <w:wAfter w:w="10" w:type="dxa"/>
        </w:trPr>
        <w:tc>
          <w:tcPr>
            <w:tcW w:w="1827" w:type="dxa"/>
          </w:tcPr>
          <w:p w14:paraId="11C56FE9" w14:textId="4C72AD8A"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tcPr>
          <w:p w14:paraId="5E62FD8F" w14:textId="1FD21DB5" w:rsidR="00484C67" w:rsidRPr="00F66B62" w:rsidRDefault="00484C67" w:rsidP="00484C67">
            <w:pPr>
              <w:ind w:left="174"/>
              <w:jc w:val="both"/>
              <w:rPr>
                <w:rStyle w:val="ng-star-inserted"/>
                <w:rFonts w:ascii="Times New Roman" w:hAnsi="Times New Roman" w:cs="Times New Roman"/>
                <w:sz w:val="26"/>
                <w:szCs w:val="26"/>
              </w:rPr>
            </w:pPr>
            <w:r w:rsidRPr="00F66B62">
              <w:rPr>
                <w:rFonts w:ascii="Times New Roman" w:hAnsi="Times New Roman" w:cs="Times New Roman"/>
                <w:sz w:val="26"/>
                <w:szCs w:val="26"/>
              </w:rPr>
              <w:t>Hiệp hội Tư vấn xây dựng Việt Nam</w:t>
            </w:r>
          </w:p>
        </w:tc>
        <w:tc>
          <w:tcPr>
            <w:tcW w:w="7437" w:type="dxa"/>
            <w:vAlign w:val="center"/>
          </w:tcPr>
          <w:p w14:paraId="43E62666"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Chủ trương của Đảng và Nhà nước nhấn mạnh việc chuyển đổi số, ứng dụng công nghệ thông tin, khoa học công nghệ, ứng dụng mô </w:t>
            </w:r>
            <w:r w:rsidRPr="00F66B62">
              <w:rPr>
                <w:rFonts w:ascii="Times New Roman" w:hAnsi="Times New Roman" w:cs="Times New Roman"/>
                <w:sz w:val="26"/>
                <w:szCs w:val="26"/>
              </w:rPr>
              <w:lastRenderedPageBreak/>
              <w:t>hình thông tin công trình trong hoạt động đầu tư xây dựng và được quy định tại Điều 7 Luật Xây dựng 2025.</w:t>
            </w:r>
          </w:p>
          <w:p w14:paraId="16A62E78" w14:textId="6F5BE02F" w:rsidR="00484C67" w:rsidRPr="00F66B62" w:rsidRDefault="00484C67" w:rsidP="00484C67">
            <w:pPr>
              <w:ind w:left="173"/>
              <w:jc w:val="both"/>
              <w:rPr>
                <w:rStyle w:val="ng-star-inserted"/>
                <w:rFonts w:ascii="Times New Roman" w:hAnsi="Times New Roman" w:cs="Times New Roman"/>
                <w:sz w:val="26"/>
                <w:szCs w:val="26"/>
              </w:rPr>
            </w:pPr>
            <w:r w:rsidRPr="00F66B62">
              <w:rPr>
                <w:rFonts w:ascii="Times New Roman" w:hAnsi="Times New Roman" w:cs="Times New Roman"/>
                <w:sz w:val="26"/>
                <w:szCs w:val="26"/>
              </w:rPr>
              <w:t>Do đó Hiệp hội đề đề nghị bổ sung nội sung: Việc xác định dự toán xây dựng công trình được sử dụng kết quả tính toán từ công cụ/phần mềm hỗ trợ ứng dụng mô hình thông tin công trình. Đồng thời quy định tương tự đối với cơ quan chuyên môn về xây dựng, chủ đầu tư trong việc thẩm tra, thẩm định, phê duyệt dự toán tại Điều 18, Điều 19 Dự thảo Nghị định.</w:t>
            </w:r>
          </w:p>
        </w:tc>
        <w:tc>
          <w:tcPr>
            <w:tcW w:w="3522" w:type="dxa"/>
            <w:gridSpan w:val="2"/>
          </w:tcPr>
          <w:p w14:paraId="00516B11" w14:textId="52BFD1DD" w:rsidR="00484C67" w:rsidRPr="00F66B62" w:rsidRDefault="00484C67" w:rsidP="0003215E">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Tiếp thu, </w:t>
            </w:r>
            <w:r w:rsidR="0003215E" w:rsidRPr="00F66B62">
              <w:rPr>
                <w:rFonts w:ascii="Times New Roman" w:hAnsi="Times New Roman" w:cs="Times New Roman"/>
                <w:sz w:val="26"/>
                <w:szCs w:val="26"/>
              </w:rPr>
              <w:t xml:space="preserve">bổ sung nội dung chuyển đổi số, ứng dụng công nghệ thông tin, khoa học công </w:t>
            </w:r>
            <w:r w:rsidR="0003215E" w:rsidRPr="00F66B62">
              <w:rPr>
                <w:rFonts w:ascii="Times New Roman" w:hAnsi="Times New Roman" w:cs="Times New Roman"/>
                <w:sz w:val="26"/>
                <w:szCs w:val="26"/>
              </w:rPr>
              <w:lastRenderedPageBreak/>
              <w:t>nghệ, ứng dụng mô hình thông tin công trình tại dự thảo Nghị định</w:t>
            </w:r>
          </w:p>
        </w:tc>
      </w:tr>
      <w:tr w:rsidR="00F66B62" w:rsidRPr="00F66B62" w14:paraId="32EE009F" w14:textId="77777777" w:rsidTr="005F0420">
        <w:trPr>
          <w:gridAfter w:val="1"/>
          <w:wAfter w:w="10" w:type="dxa"/>
        </w:trPr>
        <w:tc>
          <w:tcPr>
            <w:tcW w:w="1827" w:type="dxa"/>
          </w:tcPr>
          <w:p w14:paraId="11A521E0" w14:textId="0E98A533"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13</w:t>
            </w:r>
          </w:p>
        </w:tc>
        <w:tc>
          <w:tcPr>
            <w:tcW w:w="1950" w:type="dxa"/>
          </w:tcPr>
          <w:p w14:paraId="07114633" w14:textId="11065345"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3AB54B51"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xml:space="preserve">Khoản 2 Điều 13: Chi phí xây dựng. Đề nghị xem xét bổ sung thêm nội dung quy định về biện pháp thi công và công trình tạm (đề nghị xem xét bổ sung vào Điểm a: Chi phí trực tiếp): “Trường hợp công trình, hạng mục công trình, bộ phận công trình, công tác xây dựng yêu cầu phải có biện pháp thi công đặc thù, riêng biệt (chưa có trong định mức hoặc định mức công tác xây dựng không phù hợp) và trường hợp phải xây dựng công trình tạm phục vụ thi công xây dựng công trình chính (trừ chi phí nhà tạm để ở và điều hành thi công), Chủ đầu tư tổ chức lập thiết kế biện pháp thi công định hướng và thiết kế xây dựng công trình tạm làm cơ sở xác định chi phí tương ứng”. Thực tế, nếu không quy định cụ thể rất khó thực hiện và không có căn cứ. </w:t>
            </w:r>
          </w:p>
          <w:p w14:paraId="3CBED25E" w14:textId="77777777" w:rsidR="00484C67" w:rsidRPr="00F66B62" w:rsidRDefault="00484C67" w:rsidP="00484C67">
            <w:pPr>
              <w:ind w:left="173"/>
              <w:jc w:val="both"/>
              <w:rPr>
                <w:rFonts w:ascii="Times New Roman" w:hAnsi="Times New Roman" w:cs="Times New Roman"/>
                <w:sz w:val="26"/>
                <w:szCs w:val="26"/>
              </w:rPr>
            </w:pPr>
          </w:p>
        </w:tc>
        <w:tc>
          <w:tcPr>
            <w:tcW w:w="3522" w:type="dxa"/>
            <w:gridSpan w:val="2"/>
          </w:tcPr>
          <w:p w14:paraId="7F9930B1" w14:textId="5373E5F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Dự thảo Nghị định quy định về nội dung chi phí. Nội dung, thành phần hồ sơ và trách nhiệm thiết kế được quy định cụ thể trong Nghị định quy định chi tiết một số điều của Luật Xây dựng về quản lý hoạt động xây dựng.</w:t>
            </w:r>
          </w:p>
        </w:tc>
      </w:tr>
      <w:tr w:rsidR="00F66B62" w:rsidRPr="00F66B62" w14:paraId="56371D65" w14:textId="77777777" w:rsidTr="005F0420">
        <w:trPr>
          <w:gridAfter w:val="1"/>
          <w:wAfter w:w="10" w:type="dxa"/>
        </w:trPr>
        <w:tc>
          <w:tcPr>
            <w:tcW w:w="1827" w:type="dxa"/>
          </w:tcPr>
          <w:p w14:paraId="7A06DC04" w14:textId="549B9A61"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tcPr>
          <w:p w14:paraId="74337A7D" w14:textId="707E64A9"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Cục Hàng không Việt Nam; Sở Xây dựng Gia Lai</w:t>
            </w:r>
          </w:p>
        </w:tc>
        <w:tc>
          <w:tcPr>
            <w:tcW w:w="7437" w:type="dxa"/>
          </w:tcPr>
          <w:p w14:paraId="75EF031F" w14:textId="3BE8970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8: Việc sử dụng công cụ định mức... được thực hiện như quy định tại khoản 7 Điều 6. Đề nghị sửa thành "khoản 6 Điều 6" do Điều 6 không có khoản 7.</w:t>
            </w:r>
          </w:p>
        </w:tc>
        <w:tc>
          <w:tcPr>
            <w:tcW w:w="3522" w:type="dxa"/>
            <w:gridSpan w:val="2"/>
          </w:tcPr>
          <w:p w14:paraId="6D57A3E3" w14:textId="64F726F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điều chỉnh lại dẫn chiếu</w:t>
            </w:r>
          </w:p>
        </w:tc>
      </w:tr>
      <w:tr w:rsidR="00F66B62" w:rsidRPr="00F66B62" w14:paraId="624137EC" w14:textId="77777777" w:rsidTr="005F0420">
        <w:trPr>
          <w:gridAfter w:val="1"/>
          <w:wAfter w:w="10" w:type="dxa"/>
        </w:trPr>
        <w:tc>
          <w:tcPr>
            <w:tcW w:w="1827" w:type="dxa"/>
          </w:tcPr>
          <w:p w14:paraId="0D41475F" w14:textId="789F6EE8"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tcPr>
          <w:p w14:paraId="1C5BBFEF" w14:textId="176EA090"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0A12658B" w14:textId="204AB24A" w:rsidR="00484C67" w:rsidRPr="00F66B62" w:rsidRDefault="00484C67" w:rsidP="00484C67">
            <w:pPr>
              <w:ind w:left="173"/>
              <w:jc w:val="both"/>
              <w:rPr>
                <w:rStyle w:val="ng-star-inserted"/>
                <w:rFonts w:ascii="Times New Roman" w:hAnsi="Times New Roman" w:cs="Times New Roman"/>
                <w:i/>
                <w:sz w:val="26"/>
                <w:szCs w:val="26"/>
              </w:rPr>
            </w:pPr>
            <w:r w:rsidRPr="00F66B62">
              <w:rPr>
                <w:rFonts w:ascii="Times New Roman" w:hAnsi="Times New Roman" w:cs="Times New Roman"/>
                <w:bCs/>
                <w:sz w:val="26"/>
                <w:szCs w:val="26"/>
              </w:rPr>
              <w:t>Điều 13. Xác định dự toán xây dựng công trình</w:t>
            </w:r>
            <w:r w:rsidRPr="00F66B62">
              <w:rPr>
                <w:rStyle w:val="ng-star-inserted"/>
                <w:rFonts w:ascii="Times New Roman" w:hAnsi="Times New Roman" w:cs="Times New Roman"/>
                <w:sz w:val="26"/>
                <w:szCs w:val="26"/>
              </w:rPr>
              <w:t xml:space="preserve"> </w:t>
            </w:r>
            <w:r w:rsidRPr="00F66B62">
              <w:rPr>
                <w:rStyle w:val="ng-star-inserted"/>
                <w:rFonts w:ascii="Times New Roman" w:hAnsi="Times New Roman" w:cs="Times New Roman"/>
                <w:i/>
                <w:sz w:val="26"/>
                <w:szCs w:val="26"/>
              </w:rPr>
              <w:t>“1. Dự toán xây dựng công trình được xác định theo khối lượng tính toán từ thiết kế xây dựng triển khai sau khi dự án được phê duyệt, các chỉ dẫn kỹ thuật, yêu cầu công việc phải thực hiện, kế hoạch thực hiện của công trình, điều kiện thi công, biện pháp thi công của công trình (</w:t>
            </w:r>
            <w:r w:rsidRPr="00F66B62">
              <w:rPr>
                <w:rFonts w:ascii="Times New Roman" w:hAnsi="Times New Roman" w:cs="Times New Roman"/>
                <w:bCs/>
                <w:i/>
                <w:strike/>
                <w:sz w:val="26"/>
                <w:szCs w:val="26"/>
              </w:rPr>
              <w:t xml:space="preserve">đối với </w:t>
            </w:r>
            <w:r w:rsidRPr="00F66B62">
              <w:rPr>
                <w:rFonts w:ascii="Times New Roman" w:hAnsi="Times New Roman" w:cs="Times New Roman"/>
                <w:bCs/>
                <w:i/>
                <w:strike/>
                <w:sz w:val="26"/>
                <w:szCs w:val="26"/>
              </w:rPr>
              <w:lastRenderedPageBreak/>
              <w:t>bước thiết kế bản vẽ thi công</w:t>
            </w:r>
            <w:r w:rsidRPr="00F66B62">
              <w:rPr>
                <w:rStyle w:val="ng-star-inserted"/>
                <w:rFonts w:ascii="Times New Roman" w:hAnsi="Times New Roman" w:cs="Times New Roman"/>
                <w:i/>
                <w:sz w:val="26"/>
                <w:szCs w:val="26"/>
              </w:rPr>
              <w:t>); tham khảo, sử dụng hệ thống giá xây dựng, giá thiết bị, chỉ số giá xây dựng do các cơ quan quản lý nhà nước có thẩm quyền công bố hoặc giá thị trường, giá của nhà sản xuất, cung ứng hoặc tính toán từ dữ liệu chi phí tương tự của các công trình tương tự đã thực hiện hoặc đang thực hiện và các quy định, hướng dẫn về xác định chi phí.</w:t>
            </w:r>
            <w:r w:rsidRPr="00F66B62">
              <w:rPr>
                <w:rFonts w:ascii="Times New Roman" w:hAnsi="Times New Roman" w:cs="Times New Roman"/>
                <w:bCs/>
                <w:i/>
                <w:strike/>
                <w:sz w:val="26"/>
                <w:szCs w:val="26"/>
              </w:rPr>
              <w:t>”</w:t>
            </w:r>
          </w:p>
          <w:p w14:paraId="06DF050D" w14:textId="7ECE45EE"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Thiết kế FEED, thiết kế kỹ thuật chưa chắc đã xác định được biện pháp thi công.</w:t>
            </w:r>
          </w:p>
        </w:tc>
        <w:tc>
          <w:tcPr>
            <w:tcW w:w="3522" w:type="dxa"/>
            <w:gridSpan w:val="2"/>
          </w:tcPr>
          <w:p w14:paraId="34D1734E" w14:textId="705CAAA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chỉnh sửa Nghị định.</w:t>
            </w:r>
          </w:p>
        </w:tc>
      </w:tr>
      <w:tr w:rsidR="00F66B62" w:rsidRPr="00F66B62" w14:paraId="38D53BEB" w14:textId="77777777" w:rsidTr="005F0420">
        <w:trPr>
          <w:gridAfter w:val="1"/>
          <w:wAfter w:w="10" w:type="dxa"/>
        </w:trPr>
        <w:tc>
          <w:tcPr>
            <w:tcW w:w="1827" w:type="dxa"/>
          </w:tcPr>
          <w:p w14:paraId="0C71B903" w14:textId="0A2BAC8A"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13</w:t>
            </w:r>
          </w:p>
        </w:tc>
        <w:tc>
          <w:tcPr>
            <w:tcW w:w="1950" w:type="dxa"/>
          </w:tcPr>
          <w:p w14:paraId="01D3586C" w14:textId="4886F36A"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23F3E0C8" w14:textId="7C34F5B5"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2. Chi phí xây dựng gồm: chi phí trực tiếp, chi phí gián tiếp, thu nhập chịu thuế tính trước, thuế giá trị gia tăng </w:t>
            </w:r>
            <w:r w:rsidRPr="00F66B62">
              <w:rPr>
                <w:rFonts w:ascii="Times New Roman" w:hAnsi="Times New Roman" w:cs="Times New Roman"/>
                <w:bCs/>
                <w:strike/>
                <w:sz w:val="26"/>
                <w:szCs w:val="26"/>
              </w:rPr>
              <w:t>và chi phí nhà tạm để ở và điều hành thi công</w:t>
            </w:r>
            <w:r w:rsidRPr="00F66B62">
              <w:rPr>
                <w:rStyle w:val="ng-star-inserted"/>
                <w:rFonts w:ascii="Times New Roman" w:hAnsi="Times New Roman" w:cs="Times New Roman"/>
                <w:sz w:val="26"/>
                <w:szCs w:val="26"/>
              </w:rPr>
              <w:t xml:space="preserve">, được xác định như sau: ... &lt;br&gt; Trường hợp thiết kế xây dựng triển khai sau khi dự án phê duyệt là thiết kế FEED, thiết kế kỹ thuật, chi phí trực tiếp xác định theo khối lượng và </w:t>
            </w:r>
            <w:r w:rsidRPr="00F66B62">
              <w:rPr>
                <w:rFonts w:ascii="Times New Roman" w:hAnsi="Times New Roman" w:cs="Times New Roman"/>
                <w:bCs/>
                <w:strike/>
                <w:sz w:val="26"/>
                <w:szCs w:val="26"/>
              </w:rPr>
              <w:t>giá xây dựng tổng hợp của</w:t>
            </w:r>
            <w:r w:rsidRPr="00F66B62">
              <w:rPr>
                <w:rStyle w:val="ng-star-inserted"/>
                <w:rFonts w:ascii="Times New Roman" w:hAnsi="Times New Roman" w:cs="Times New Roman"/>
                <w:sz w:val="26"/>
                <w:szCs w:val="26"/>
              </w:rPr>
              <w:t xml:space="preserve"> nhóm công tác xây dựng, bộ phận, đơn vị kết cấu công trình;,.</w:t>
            </w:r>
          </w:p>
        </w:tc>
        <w:tc>
          <w:tcPr>
            <w:tcW w:w="3522" w:type="dxa"/>
            <w:gridSpan w:val="2"/>
          </w:tcPr>
          <w:p w14:paraId="16C3168B" w14:textId="15B90F4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hoàn thiện dự thảo Nghị định. </w:t>
            </w:r>
          </w:p>
          <w:p w14:paraId="5E031F51" w14:textId="20B50EC5"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quy định về giá xây dựng.</w:t>
            </w:r>
          </w:p>
        </w:tc>
      </w:tr>
      <w:tr w:rsidR="00F66B62" w:rsidRPr="00F66B62" w14:paraId="11E36CE7" w14:textId="77777777" w:rsidTr="005F0420">
        <w:trPr>
          <w:gridAfter w:val="1"/>
          <w:wAfter w:w="10" w:type="dxa"/>
        </w:trPr>
        <w:tc>
          <w:tcPr>
            <w:tcW w:w="1827" w:type="dxa"/>
            <w:vAlign w:val="center"/>
          </w:tcPr>
          <w:p w14:paraId="214C6106" w14:textId="1ED264E3"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0A32DC94" w14:textId="2FEF275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Hưng Yên</w:t>
            </w:r>
          </w:p>
        </w:tc>
        <w:tc>
          <w:tcPr>
            <w:tcW w:w="7437" w:type="dxa"/>
            <w:vAlign w:val="center"/>
          </w:tcPr>
          <w:p w14:paraId="5C44D27C" w14:textId="71D7453A"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Việc quy định xác định dự toán xây dựng sử dụng giá xây dựng tổng hợp nhóm loại công tác xây dựng, bộ phận kết cấu công trình là quy định mới, chưa có quy định nào hướng dẫn chi tiết. Đề nghị xây dựng Thông tư quy định chi tiết, rõ ràng nội dung này, tránh trường hợp có quy định nhưng không thực hiện được.</w:t>
            </w:r>
          </w:p>
        </w:tc>
        <w:tc>
          <w:tcPr>
            <w:tcW w:w="3522" w:type="dxa"/>
            <w:gridSpan w:val="2"/>
          </w:tcPr>
          <w:p w14:paraId="574BCC24" w14:textId="1D67AFF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nội dung này đã được hướng dẫn cụ thể tại Thông tư.</w:t>
            </w:r>
          </w:p>
        </w:tc>
      </w:tr>
      <w:tr w:rsidR="00F66B62" w:rsidRPr="00F66B62" w14:paraId="5DC8774A" w14:textId="77777777" w:rsidTr="005F0420">
        <w:trPr>
          <w:gridAfter w:val="1"/>
          <w:wAfter w:w="10" w:type="dxa"/>
        </w:trPr>
        <w:tc>
          <w:tcPr>
            <w:tcW w:w="1827" w:type="dxa"/>
            <w:vAlign w:val="center"/>
          </w:tcPr>
          <w:p w14:paraId="03789804"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446C860E"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Viện Khoa học công nghệ xây dựng</w:t>
            </w:r>
          </w:p>
        </w:tc>
        <w:tc>
          <w:tcPr>
            <w:tcW w:w="7437" w:type="dxa"/>
            <w:vAlign w:val="center"/>
          </w:tcPr>
          <w:p w14:paraId="125F8E32" w14:textId="4FE2797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Kiến nghị bổ sung là: </w:t>
            </w:r>
            <w:r w:rsidRPr="00F66B62">
              <w:rPr>
                <w:rFonts w:ascii="Times New Roman" w:hAnsi="Times New Roman" w:cs="Times New Roman"/>
                <w:i/>
                <w:sz w:val="26"/>
                <w:szCs w:val="26"/>
              </w:rPr>
              <w:t>9. Đối với các dự án sử dụng vốn đầu tư công hoặc dự án nhóm A, khuyến khích áp dụng mô hình thông tin công trình (BIM) trong lập và quản lý chi phí xây dựng theo lộ trình do Bộ Xây dựng quy định</w:t>
            </w:r>
          </w:p>
        </w:tc>
        <w:tc>
          <w:tcPr>
            <w:tcW w:w="3522" w:type="dxa"/>
            <w:gridSpan w:val="2"/>
          </w:tcPr>
          <w:p w14:paraId="76DED619" w14:textId="2A1E409D" w:rsidR="00484C67" w:rsidRPr="00F66B62" w:rsidRDefault="00484C67" w:rsidP="00484C67">
            <w:pPr>
              <w:ind w:left="173"/>
              <w:jc w:val="both"/>
              <w:rPr>
                <w:rFonts w:ascii="Times New Roman" w:hAnsi="Times New Roman" w:cs="Times New Roman"/>
                <w:sz w:val="26"/>
                <w:szCs w:val="26"/>
                <w:lang w:val="vi-VN"/>
              </w:rPr>
            </w:pPr>
            <w:r w:rsidRPr="00F66B62">
              <w:rPr>
                <w:rFonts w:ascii="Times New Roman" w:hAnsi="Times New Roman" w:cs="Times New Roman"/>
                <w:sz w:val="26"/>
                <w:szCs w:val="26"/>
              </w:rPr>
              <w:t>Nội dung này quy định trong các văn bản pháp luật BIM.</w:t>
            </w:r>
          </w:p>
        </w:tc>
      </w:tr>
      <w:tr w:rsidR="00F66B62" w:rsidRPr="00F66B62" w14:paraId="5FD33017" w14:textId="77777777" w:rsidTr="005F0420">
        <w:trPr>
          <w:gridAfter w:val="1"/>
          <w:wAfter w:w="10" w:type="dxa"/>
        </w:trPr>
        <w:tc>
          <w:tcPr>
            <w:tcW w:w="1827" w:type="dxa"/>
            <w:vAlign w:val="center"/>
          </w:tcPr>
          <w:p w14:paraId="6E95359C"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6D3698CE"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Cục Đường sắt Việt Nam</w:t>
            </w:r>
          </w:p>
        </w:tc>
        <w:tc>
          <w:tcPr>
            <w:tcW w:w="7437" w:type="dxa"/>
            <w:vAlign w:val="center"/>
          </w:tcPr>
          <w:p w14:paraId="62910FD8"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1: Xác định dự toán XDCT: Đề nghị bổ sung thêm nội dung: “hoặc thiết kế bản vẽ thi công trong trường hợp dự án chỉ yêu cầu lập Báo cáo kinh tế - kỹ thuật đầu tư xây dựng” vào sau cụm từ “khi dự án được phê duyệt”. Lý do: Dự án chỉ yêu cầu lập Báo cáo kinh tế - kỹ thuật đầu tư xây dựng là dự án thiết kế 01 bước trong đó tổng </w:t>
            </w:r>
            <w:r w:rsidRPr="00F66B62">
              <w:rPr>
                <w:rFonts w:ascii="Times New Roman" w:hAnsi="Times New Roman" w:cs="Times New Roman"/>
                <w:sz w:val="26"/>
                <w:szCs w:val="26"/>
              </w:rPr>
              <w:lastRenderedPageBreak/>
              <w:t>mức đầu tư (Dự toán xây dựng công trình) được lập trên cơ sở TK BVTC.</w:t>
            </w:r>
          </w:p>
        </w:tc>
        <w:tc>
          <w:tcPr>
            <w:tcW w:w="3522" w:type="dxa"/>
            <w:gridSpan w:val="2"/>
            <w:vAlign w:val="bottom"/>
          </w:tcPr>
          <w:p w14:paraId="7219B8CB" w14:textId="671FADD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quy định cụ thể nội dung này tại điểm a khoản 2 Điều 12 dự thảo Nghị định.</w:t>
            </w:r>
          </w:p>
        </w:tc>
      </w:tr>
      <w:tr w:rsidR="00F66B62" w:rsidRPr="00F66B62" w14:paraId="3768BD80" w14:textId="77777777" w:rsidTr="005F0420">
        <w:trPr>
          <w:gridAfter w:val="1"/>
          <w:wAfter w:w="10" w:type="dxa"/>
        </w:trPr>
        <w:tc>
          <w:tcPr>
            <w:tcW w:w="1827" w:type="dxa"/>
            <w:vAlign w:val="center"/>
          </w:tcPr>
          <w:p w14:paraId="43E8D55F"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13</w:t>
            </w:r>
          </w:p>
        </w:tc>
        <w:tc>
          <w:tcPr>
            <w:tcW w:w="1950" w:type="dxa"/>
            <w:vAlign w:val="center"/>
          </w:tcPr>
          <w:p w14:paraId="564E7062"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1A3A3566"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Đề nghị thống nhất thuật ngữ “đã thực hiện”; “đã và đang thực hiện” và “đã thực hiện hoặc đang thực hiện”,</w:t>
            </w:r>
          </w:p>
        </w:tc>
        <w:tc>
          <w:tcPr>
            <w:tcW w:w="3522" w:type="dxa"/>
            <w:gridSpan w:val="2"/>
          </w:tcPr>
          <w:p w14:paraId="461F3CB5" w14:textId="388B1CA2" w:rsidR="00484C67" w:rsidRPr="00F66B62" w:rsidRDefault="00484C67" w:rsidP="00484C67">
            <w:pPr>
              <w:ind w:left="173"/>
              <w:jc w:val="both"/>
              <w:rPr>
                <w:rFonts w:ascii="Times New Roman" w:hAnsi="Times New Roman" w:cs="Times New Roman"/>
                <w:sz w:val="26"/>
                <w:szCs w:val="26"/>
                <w:lang w:val="vi-VN"/>
              </w:rPr>
            </w:pPr>
            <w:r w:rsidRPr="00F66B62">
              <w:rPr>
                <w:rFonts w:ascii="Times New Roman" w:hAnsi="Times New Roman" w:cs="Times New Roman"/>
                <w:sz w:val="26"/>
                <w:szCs w:val="26"/>
                <w:lang w:val="vi-VN"/>
              </w:rPr>
              <w:t>Tiếp thu, chỉnh sửa</w:t>
            </w:r>
          </w:p>
        </w:tc>
      </w:tr>
      <w:tr w:rsidR="00F66B62" w:rsidRPr="00F66B62" w14:paraId="74A248D3" w14:textId="77777777" w:rsidTr="005F0420">
        <w:trPr>
          <w:gridAfter w:val="1"/>
          <w:wAfter w:w="10" w:type="dxa"/>
        </w:trPr>
        <w:tc>
          <w:tcPr>
            <w:tcW w:w="1827" w:type="dxa"/>
            <w:vAlign w:val="center"/>
          </w:tcPr>
          <w:p w14:paraId="483AB7DC"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0FAC3D07"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5DAE01AB" w14:textId="4BD63D5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Theo thứ tự này thì chi phí nhà tạm để ở và điều hành thi công sẽ đứng sau thuế giá trị gia tăng (không bao gồm thuế giá trị gia tăng). Việc này cần được hướng dẫn cụ thể tại Thông tư.</w:t>
            </w:r>
          </w:p>
        </w:tc>
        <w:tc>
          <w:tcPr>
            <w:tcW w:w="3522" w:type="dxa"/>
            <w:gridSpan w:val="2"/>
          </w:tcPr>
          <w:p w14:paraId="7782EBF0" w14:textId="4CAB1B0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nội dung này được </w:t>
            </w:r>
            <w:r w:rsidRPr="00F66B62">
              <w:rPr>
                <w:rFonts w:ascii="Times New Roman" w:hAnsi="Times New Roman" w:cs="Times New Roman"/>
                <w:sz w:val="26"/>
                <w:szCs w:val="26"/>
                <w:lang w:val="vi-VN"/>
              </w:rPr>
              <w:t>hướng dẫn</w:t>
            </w:r>
            <w:r w:rsidRPr="00F66B62">
              <w:rPr>
                <w:rFonts w:ascii="Times New Roman" w:hAnsi="Times New Roman" w:cs="Times New Roman"/>
                <w:sz w:val="26"/>
                <w:szCs w:val="26"/>
              </w:rPr>
              <w:t> chi tiết tại Thông tư hướng dẫn.</w:t>
            </w:r>
          </w:p>
        </w:tc>
      </w:tr>
      <w:tr w:rsidR="00F66B62" w:rsidRPr="00F66B62" w14:paraId="0B501076" w14:textId="77777777" w:rsidTr="005F0420">
        <w:trPr>
          <w:gridAfter w:val="1"/>
          <w:wAfter w:w="10" w:type="dxa"/>
        </w:trPr>
        <w:tc>
          <w:tcPr>
            <w:tcW w:w="1827" w:type="dxa"/>
            <w:vAlign w:val="center"/>
          </w:tcPr>
          <w:p w14:paraId="10D0C390"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33EB16FF"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thành phố Đà Nẵng</w:t>
            </w:r>
          </w:p>
        </w:tc>
        <w:tc>
          <w:tcPr>
            <w:tcW w:w="7437" w:type="dxa"/>
            <w:vAlign w:val="center"/>
          </w:tcPr>
          <w:p w14:paraId="5CDE0A81" w14:textId="181B09A5"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Tại khoản 2 Điều 13 Dự thảo: Đề xuất </w:t>
            </w:r>
            <w:r w:rsidRPr="00F66B62">
              <w:rPr>
                <w:rFonts w:ascii="Times New Roman" w:hAnsi="Times New Roman" w:cs="Times New Roman"/>
                <w:sz w:val="26"/>
                <w:szCs w:val="26"/>
                <w:lang w:val="vi-VN"/>
              </w:rPr>
              <w:t>b</w:t>
            </w:r>
            <w:r w:rsidRPr="00F66B62">
              <w:rPr>
                <w:rFonts w:ascii="Times New Roman" w:hAnsi="Times New Roman" w:cs="Times New Roman"/>
                <w:sz w:val="26"/>
                <w:szCs w:val="26"/>
              </w:rPr>
              <w:t>ổ sung chi phí đảm bảo điều kiện khai thác, vận hành (đối với công trình vừa thi công vừa phải vận hành khai thác như công trình đường bộ, sửa chữa nhà cửa...)</w:t>
            </w:r>
          </w:p>
        </w:tc>
        <w:tc>
          <w:tcPr>
            <w:tcW w:w="3522" w:type="dxa"/>
            <w:gridSpan w:val="2"/>
          </w:tcPr>
          <w:p w14:paraId="4D45D6D9" w14:textId="481C126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nội dung này được nghiên cứu quy định trong Thông tư hướng dẫn.</w:t>
            </w:r>
          </w:p>
        </w:tc>
      </w:tr>
      <w:tr w:rsidR="00F66B62" w:rsidRPr="00F66B62" w14:paraId="6C26A52A" w14:textId="77777777" w:rsidTr="005F0420">
        <w:trPr>
          <w:gridAfter w:val="1"/>
          <w:wAfter w:w="10" w:type="dxa"/>
        </w:trPr>
        <w:tc>
          <w:tcPr>
            <w:tcW w:w="1827" w:type="dxa"/>
            <w:vAlign w:val="center"/>
          </w:tcPr>
          <w:p w14:paraId="265A2C4B" w14:textId="77929CAE"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6C61FF3A" w14:textId="7A17353C"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Than khoáng sản Việt Nam; Sở Xây dựng Gia Lai</w:t>
            </w:r>
          </w:p>
        </w:tc>
        <w:tc>
          <w:tcPr>
            <w:tcW w:w="7437" w:type="dxa"/>
            <w:vAlign w:val="center"/>
          </w:tcPr>
          <w:p w14:paraId="49190E2D" w14:textId="77777777" w:rsidR="00484C67" w:rsidRPr="00F66B62" w:rsidRDefault="00484C67" w:rsidP="00484C67">
            <w:pPr>
              <w:ind w:firstLine="397"/>
              <w:jc w:val="both"/>
              <w:rPr>
                <w:rFonts w:ascii="Times New Roman" w:hAnsi="Times New Roman" w:cs="Times New Roman"/>
                <w:spacing w:val="-4"/>
                <w:sz w:val="26"/>
                <w:szCs w:val="26"/>
              </w:rPr>
            </w:pPr>
            <w:r w:rsidRPr="00F66B62">
              <w:rPr>
                <w:rFonts w:ascii="Times New Roman" w:hAnsi="Times New Roman" w:cs="Times New Roman"/>
                <w:spacing w:val="-4"/>
                <w:sz w:val="26"/>
                <w:szCs w:val="26"/>
              </w:rPr>
              <w:t>Đề nghị xem lại dẫn chiếu tại điểm c khoản 3:</w:t>
            </w:r>
          </w:p>
          <w:p w14:paraId="068946F0" w14:textId="6141AFF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i/>
                <w:iCs/>
                <w:spacing w:val="-4"/>
                <w:sz w:val="26"/>
                <w:szCs w:val="26"/>
              </w:rPr>
              <w:t xml:space="preserve">“c) Các chi phí còn lại thuộc chi phí thiết bị như quy định tại điểm c </w:t>
            </w:r>
            <w:r w:rsidRPr="00F66B62">
              <w:rPr>
                <w:rFonts w:ascii="Times New Roman" w:hAnsi="Times New Roman" w:cs="Times New Roman"/>
                <w:i/>
                <w:iCs/>
                <w:strike/>
                <w:spacing w:val="-4"/>
                <w:sz w:val="26"/>
                <w:szCs w:val="26"/>
              </w:rPr>
              <w:t>khoản 2</w:t>
            </w:r>
            <w:r w:rsidRPr="00F66B62">
              <w:rPr>
                <w:rFonts w:ascii="Times New Roman" w:hAnsi="Times New Roman" w:cs="Times New Roman"/>
                <w:i/>
                <w:iCs/>
                <w:spacing w:val="-4"/>
                <w:sz w:val="26"/>
                <w:szCs w:val="26"/>
              </w:rPr>
              <w:t xml:space="preserve"> </w:t>
            </w:r>
            <w:r w:rsidRPr="00F66B62">
              <w:rPr>
                <w:rFonts w:ascii="Times New Roman" w:hAnsi="Times New Roman" w:cs="Times New Roman"/>
                <w:bCs/>
                <w:i/>
                <w:iCs/>
                <w:spacing w:val="-4"/>
                <w:sz w:val="26"/>
                <w:szCs w:val="26"/>
              </w:rPr>
              <w:t>khoản 1</w:t>
            </w:r>
            <w:r w:rsidRPr="00F66B62">
              <w:rPr>
                <w:rFonts w:ascii="Times New Roman" w:hAnsi="Times New Roman" w:cs="Times New Roman"/>
                <w:i/>
                <w:iCs/>
                <w:spacing w:val="-4"/>
                <w:sz w:val="26"/>
                <w:szCs w:val="26"/>
              </w:rPr>
              <w:t xml:space="preserve"> Điều 5 Nghị định này (…)”.</w:t>
            </w:r>
          </w:p>
        </w:tc>
        <w:tc>
          <w:tcPr>
            <w:tcW w:w="3522" w:type="dxa"/>
            <w:gridSpan w:val="2"/>
            <w:vMerge w:val="restart"/>
          </w:tcPr>
          <w:p w14:paraId="5B732A32" w14:textId="746CA797" w:rsidR="00484C67" w:rsidRPr="00F66B62" w:rsidRDefault="00484C67" w:rsidP="00484C67">
            <w:pPr>
              <w:ind w:left="173"/>
              <w:jc w:val="both"/>
              <w:rPr>
                <w:rFonts w:ascii="Times New Roman" w:hAnsi="Times New Roman" w:cs="Times New Roman"/>
                <w:sz w:val="26"/>
                <w:szCs w:val="26"/>
                <w:lang w:val="vi-VN"/>
              </w:rPr>
            </w:pPr>
            <w:r w:rsidRPr="00F66B62">
              <w:rPr>
                <w:rFonts w:ascii="Times New Roman" w:hAnsi="Times New Roman" w:cs="Times New Roman"/>
                <w:sz w:val="26"/>
                <w:szCs w:val="26"/>
                <w:lang w:val="vi-VN"/>
              </w:rPr>
              <w:t xml:space="preserve">Tiếp thu, điều chỉnh </w:t>
            </w:r>
            <w:r w:rsidRPr="00F66B62">
              <w:rPr>
                <w:rFonts w:ascii="Times New Roman" w:hAnsi="Times New Roman" w:cs="Times New Roman"/>
                <w:sz w:val="26"/>
                <w:szCs w:val="26"/>
              </w:rPr>
              <w:t>dẫn chiếu</w:t>
            </w:r>
          </w:p>
        </w:tc>
      </w:tr>
      <w:tr w:rsidR="00F66B62" w:rsidRPr="00F66B62" w14:paraId="3B60367D" w14:textId="77777777" w:rsidTr="005F0420">
        <w:trPr>
          <w:gridAfter w:val="1"/>
          <w:wAfter w:w="10" w:type="dxa"/>
        </w:trPr>
        <w:tc>
          <w:tcPr>
            <w:tcW w:w="1827" w:type="dxa"/>
            <w:vAlign w:val="center"/>
          </w:tcPr>
          <w:p w14:paraId="1994393D"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66649FBE"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3D5119E9" w14:textId="3B2E0CE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c Khoản 3: Theo dự thảo Nghị định thì Điểm c Khoản 2 Điều 5 là </w:t>
            </w:r>
            <w:r w:rsidRPr="00F66B62">
              <w:rPr>
                <w:rFonts w:ascii="Times New Roman" w:hAnsi="Times New Roman" w:cs="Times New Roman"/>
                <w:i/>
                <w:sz w:val="26"/>
                <w:szCs w:val="26"/>
              </w:rPr>
              <w:t>“Đối với dự án bồi thường, hỗ trợ, tái định cư, giải phóng mặt bằng độc lập (nếu có), tổng mức đầu tư xây dựng của dự án gồm các chi phí quy định tại điểm a khoản 1 Điều này, các khoản mục chi phí có liên quan khác theo quy định của pháp luật về đất đai (nếu có) và chi phí dự phòng”</w:t>
            </w:r>
            <w:r w:rsidRPr="00F66B62">
              <w:rPr>
                <w:rFonts w:ascii="Times New Roman" w:hAnsi="Times New Roman" w:cs="Times New Roman"/>
                <w:sz w:val="26"/>
                <w:szCs w:val="26"/>
              </w:rPr>
              <w:t xml:space="preserve"> do đó đề nghị rà soát lại cho phù hợp.</w:t>
            </w:r>
          </w:p>
        </w:tc>
        <w:tc>
          <w:tcPr>
            <w:tcW w:w="3522" w:type="dxa"/>
            <w:gridSpan w:val="2"/>
            <w:vMerge/>
          </w:tcPr>
          <w:p w14:paraId="6B5BC9F9" w14:textId="2600C424" w:rsidR="00484C67" w:rsidRPr="00F66B62" w:rsidRDefault="00484C67" w:rsidP="00484C67">
            <w:pPr>
              <w:ind w:left="173"/>
              <w:jc w:val="both"/>
              <w:rPr>
                <w:rFonts w:ascii="Times New Roman" w:hAnsi="Times New Roman" w:cs="Times New Roman"/>
                <w:sz w:val="26"/>
                <w:szCs w:val="26"/>
                <w:lang w:val="vi-VN"/>
              </w:rPr>
            </w:pPr>
          </w:p>
        </w:tc>
      </w:tr>
      <w:tr w:rsidR="00F66B62" w:rsidRPr="00F66B62" w14:paraId="64458390" w14:textId="77777777" w:rsidTr="005F0420">
        <w:trPr>
          <w:gridAfter w:val="1"/>
          <w:wAfter w:w="10" w:type="dxa"/>
        </w:trPr>
        <w:tc>
          <w:tcPr>
            <w:tcW w:w="1827" w:type="dxa"/>
            <w:vAlign w:val="center"/>
          </w:tcPr>
          <w:p w14:paraId="37E858E2"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67A6AA18"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7FD84C4E" w14:textId="18727A7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5</w:t>
            </w:r>
            <w:r w:rsidRPr="00F66B62">
              <w:rPr>
                <w:rFonts w:ascii="Times New Roman" w:hAnsi="Times New Roman" w:cs="Times New Roman"/>
                <w:sz w:val="26"/>
                <w:szCs w:val="26"/>
                <w:lang w:val="vi-VN"/>
              </w:rPr>
              <w:t>,6</w:t>
            </w:r>
            <w:r w:rsidRPr="00F66B62">
              <w:rPr>
                <w:rFonts w:ascii="Times New Roman" w:hAnsi="Times New Roman" w:cs="Times New Roman"/>
                <w:sz w:val="26"/>
                <w:szCs w:val="26"/>
              </w:rPr>
              <w:t>: Đề nghị làm rõ, tại giai đoạn dự toán xây dựng công trình Chi phí tư vấn đầu tư xây dựng và chi phí khác có bao gồm các chi phí tính chung cho dự án hay không?</w:t>
            </w:r>
          </w:p>
        </w:tc>
        <w:tc>
          <w:tcPr>
            <w:tcW w:w="3522" w:type="dxa"/>
            <w:gridSpan w:val="2"/>
          </w:tcPr>
          <w:p w14:paraId="27F45AA0" w14:textId="7E3393C5"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nội dung này được quy định cụ thể trong Thông tư hướng dẫn Nghị định. </w:t>
            </w:r>
          </w:p>
        </w:tc>
      </w:tr>
      <w:tr w:rsidR="00F66B62" w:rsidRPr="00F66B62" w14:paraId="22204C0B" w14:textId="77777777" w:rsidTr="005F0420">
        <w:trPr>
          <w:gridAfter w:val="1"/>
          <w:wAfter w:w="10" w:type="dxa"/>
        </w:trPr>
        <w:tc>
          <w:tcPr>
            <w:tcW w:w="1827" w:type="dxa"/>
            <w:vAlign w:val="center"/>
          </w:tcPr>
          <w:p w14:paraId="7E30C86C"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3085C634"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1711932F" w14:textId="3A9D5A1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7: Làm rõ việc chi phí dự phòng cho các rủi ro không lường trước có thuộc dự toán xây dựng công trình hay chỉ thuộc Tổng mức đầu tư?</w:t>
            </w:r>
          </w:p>
        </w:tc>
        <w:tc>
          <w:tcPr>
            <w:tcW w:w="3522" w:type="dxa"/>
            <w:gridSpan w:val="2"/>
          </w:tcPr>
          <w:p w14:paraId="184820D5" w14:textId="2AF565F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w:t>
            </w:r>
            <w:r w:rsidRPr="00F66B62">
              <w:rPr>
                <w:rFonts w:ascii="Times New Roman" w:hAnsi="Times New Roman" w:cs="Times New Roman"/>
                <w:sz w:val="26"/>
                <w:szCs w:val="26"/>
                <w:lang w:val="vi-VN"/>
              </w:rPr>
              <w:t xml:space="preserve">Dự thảo Nghị định </w:t>
            </w:r>
            <w:r w:rsidRPr="00F66B62">
              <w:rPr>
                <w:rFonts w:ascii="Times New Roman" w:hAnsi="Times New Roman" w:cs="Times New Roman"/>
                <w:sz w:val="26"/>
                <w:szCs w:val="26"/>
              </w:rPr>
              <w:t>bỏ quy định về chi phí dự phòng này.</w:t>
            </w:r>
          </w:p>
        </w:tc>
      </w:tr>
      <w:tr w:rsidR="00F66B62" w:rsidRPr="00F66B62" w14:paraId="3D86F949" w14:textId="77777777" w:rsidTr="005F0420">
        <w:trPr>
          <w:gridAfter w:val="1"/>
          <w:wAfter w:w="10" w:type="dxa"/>
        </w:trPr>
        <w:tc>
          <w:tcPr>
            <w:tcW w:w="1827" w:type="dxa"/>
            <w:vAlign w:val="center"/>
          </w:tcPr>
          <w:p w14:paraId="4C121278"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13</w:t>
            </w:r>
          </w:p>
        </w:tc>
        <w:tc>
          <w:tcPr>
            <w:tcW w:w="1950" w:type="dxa"/>
            <w:vAlign w:val="center"/>
          </w:tcPr>
          <w:p w14:paraId="6C5B6294"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08E1B191"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Điểm đ khoản 2 Điều 13: Đối với các dự án giao thông theo tuyến quy mô lớn (cao tốc, đường sắt), khuyến khích xác định chi phí nhà tạm bằng phương pháp lập dự toán.</w:t>
            </w:r>
          </w:p>
        </w:tc>
        <w:tc>
          <w:tcPr>
            <w:tcW w:w="3522" w:type="dxa"/>
            <w:gridSpan w:val="2"/>
            <w:vMerge w:val="restart"/>
          </w:tcPr>
          <w:p w14:paraId="5565CD6F" w14:textId="15AAA147" w:rsidR="00484C67" w:rsidRPr="00F66B62" w:rsidRDefault="00484C67" w:rsidP="00484C67">
            <w:pPr>
              <w:ind w:left="173"/>
              <w:jc w:val="both"/>
              <w:rPr>
                <w:rFonts w:ascii="Times New Roman" w:hAnsi="Times New Roman" w:cs="Times New Roman"/>
                <w:sz w:val="26"/>
                <w:szCs w:val="26"/>
                <w:lang w:val="vi-VN"/>
              </w:rPr>
            </w:pPr>
            <w:r w:rsidRPr="00F66B62">
              <w:rPr>
                <w:rFonts w:ascii="Times New Roman" w:hAnsi="Times New Roman" w:cs="Times New Roman"/>
                <w:sz w:val="26"/>
                <w:szCs w:val="26"/>
              </w:rPr>
              <w:t xml:space="preserve">Tiếp thu, nội dung này được nghiên cứu, quy định trong Thông tư hướng dẫn. </w:t>
            </w:r>
          </w:p>
        </w:tc>
      </w:tr>
      <w:tr w:rsidR="00F66B62" w:rsidRPr="00F66B62" w14:paraId="49DC24BE" w14:textId="77777777" w:rsidTr="005F0420">
        <w:trPr>
          <w:gridAfter w:val="1"/>
          <w:wAfter w:w="10" w:type="dxa"/>
        </w:trPr>
        <w:tc>
          <w:tcPr>
            <w:tcW w:w="1827" w:type="dxa"/>
            <w:vAlign w:val="center"/>
          </w:tcPr>
          <w:p w14:paraId="7E1636D0"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3541CCD6"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385C1093"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Điểm đ khoản 2 Điều 13: Hướng dẫn cơ chế nghiệm thu, thanh toán phù hợp đối với khoản chi phí này</w:t>
            </w:r>
          </w:p>
        </w:tc>
        <w:tc>
          <w:tcPr>
            <w:tcW w:w="3522" w:type="dxa"/>
            <w:gridSpan w:val="2"/>
            <w:vMerge/>
          </w:tcPr>
          <w:p w14:paraId="3EF4A148" w14:textId="6AEE9D67" w:rsidR="00484C67" w:rsidRPr="00F66B62" w:rsidRDefault="00484C67" w:rsidP="00484C67">
            <w:pPr>
              <w:ind w:left="173"/>
              <w:jc w:val="both"/>
              <w:rPr>
                <w:rFonts w:ascii="Times New Roman" w:hAnsi="Times New Roman" w:cs="Times New Roman"/>
                <w:sz w:val="26"/>
                <w:szCs w:val="26"/>
              </w:rPr>
            </w:pPr>
          </w:p>
        </w:tc>
      </w:tr>
      <w:tr w:rsidR="00F66B62" w:rsidRPr="00F66B62" w14:paraId="36B29625" w14:textId="77777777" w:rsidTr="005F0420">
        <w:trPr>
          <w:gridAfter w:val="1"/>
          <w:wAfter w:w="10" w:type="dxa"/>
        </w:trPr>
        <w:tc>
          <w:tcPr>
            <w:tcW w:w="1827" w:type="dxa"/>
            <w:vAlign w:val="center"/>
          </w:tcPr>
          <w:p w14:paraId="1D7A61D8"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7B08669E"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0C55C2B9" w14:textId="1B672F2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Hiệu chỉnh lại nội dung: ... Trường hợp thiết kế xây dựng triển khai sau khi dự án phê duyệt là thiết kế FEED, thiết kế kỹ thuật, chi phí trực tiếp xác định theo khối lượng và giá xây dựng tổng hợp của nhóm công tác xây dựng, giá bộ phận, đơn vị kết cấu công trình, giá công tác xây dựng, suất chi phí; Trường hợp thiết kế xây dựng triển khai sau khi dự án phê duyệt là thiết kế bản vẽ thi công, chi phí trực tiếp xác định theo khối lượng và giá công tác xây dựng, giá xây dựng tổng hợp của nhóm công tác xây dựng, giá bộ phận, đơn vị kết cấu công trình. Lý do đề xuất: Hiệu chỉnh lại cho phù hợp với khái niệm “Giá Xây dựng” theo Luật Xây dựng 135.</w:t>
            </w:r>
          </w:p>
        </w:tc>
        <w:tc>
          <w:tcPr>
            <w:tcW w:w="3522" w:type="dxa"/>
            <w:gridSpan w:val="2"/>
          </w:tcPr>
          <w:p w14:paraId="511BE87B" w14:textId="749BBB2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các thuật ngữ phù hợp với quy định của Luật Xây dựng.</w:t>
            </w:r>
          </w:p>
        </w:tc>
      </w:tr>
      <w:tr w:rsidR="00F66B62" w:rsidRPr="00F66B62" w14:paraId="19D7C30C" w14:textId="77777777" w:rsidTr="005F0420">
        <w:trPr>
          <w:gridAfter w:val="1"/>
          <w:wAfter w:w="10" w:type="dxa"/>
        </w:trPr>
        <w:tc>
          <w:tcPr>
            <w:tcW w:w="1827" w:type="dxa"/>
            <w:vAlign w:val="center"/>
          </w:tcPr>
          <w:p w14:paraId="7C36CCA6"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5D55F9E2"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46603D6D" w14:textId="34717B2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8: Sửa đổi dẫn chiếu: Việc sử dụng công cụ định mức xây dựng, giá xây dựng, dữ liệu chi phí công trình tương tự để xác định dự toán xây dựng công trình được thực hiện như quy định tại khoản 6 Điều 6 Nghị định này. Lý do đề xuất: Không có Khoản 7 Điều 6 để dẫn chiếu.</w:t>
            </w:r>
          </w:p>
        </w:tc>
        <w:tc>
          <w:tcPr>
            <w:tcW w:w="3522" w:type="dxa"/>
            <w:gridSpan w:val="2"/>
            <w:vMerge w:val="restart"/>
          </w:tcPr>
          <w:p w14:paraId="75214EC5" w14:textId="7EC41EE5"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lang w:val="vi-VN"/>
              </w:rPr>
              <w:t xml:space="preserve">Tiếp thu, </w:t>
            </w:r>
            <w:r w:rsidRPr="00F66B62">
              <w:rPr>
                <w:rFonts w:ascii="Times New Roman" w:hAnsi="Times New Roman" w:cs="Times New Roman"/>
                <w:sz w:val="26"/>
                <w:szCs w:val="26"/>
              </w:rPr>
              <w:t>chuẩn xác dẫn chiếu</w:t>
            </w:r>
          </w:p>
        </w:tc>
      </w:tr>
      <w:tr w:rsidR="00F66B62" w:rsidRPr="00F66B62" w14:paraId="6A2A1A95" w14:textId="77777777" w:rsidTr="005F0420">
        <w:trPr>
          <w:gridAfter w:val="1"/>
          <w:wAfter w:w="10" w:type="dxa"/>
        </w:trPr>
        <w:tc>
          <w:tcPr>
            <w:tcW w:w="1827" w:type="dxa"/>
            <w:vAlign w:val="center"/>
          </w:tcPr>
          <w:p w14:paraId="674C6251" w14:textId="4C4C4748"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7864BEAD" w14:textId="255782DA"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Than khoáng sản Việt Nam</w:t>
            </w:r>
          </w:p>
        </w:tc>
        <w:tc>
          <w:tcPr>
            <w:tcW w:w="7437" w:type="dxa"/>
            <w:vAlign w:val="center"/>
          </w:tcPr>
          <w:p w14:paraId="6C4AAD4E" w14:textId="77777777" w:rsidR="00484C67" w:rsidRPr="00F66B62" w:rsidRDefault="00484C67" w:rsidP="00484C67">
            <w:pPr>
              <w:ind w:firstLine="397"/>
              <w:jc w:val="both"/>
              <w:rPr>
                <w:rFonts w:ascii="Times New Roman" w:hAnsi="Times New Roman" w:cs="Times New Roman"/>
                <w:i/>
                <w:iCs/>
                <w:spacing w:val="-4"/>
                <w:sz w:val="26"/>
                <w:szCs w:val="26"/>
              </w:rPr>
            </w:pPr>
            <w:r w:rsidRPr="00F66B62">
              <w:rPr>
                <w:rFonts w:ascii="Times New Roman" w:hAnsi="Times New Roman" w:cs="Times New Roman"/>
                <w:i/>
                <w:iCs/>
                <w:spacing w:val="-4"/>
                <w:sz w:val="26"/>
                <w:szCs w:val="26"/>
              </w:rPr>
              <w:t xml:space="preserve">“8. Việc sử dụng công cụ định mức xây dựng (…) thực hiện như quy định tại </w:t>
            </w:r>
            <w:r w:rsidRPr="00F66B62">
              <w:rPr>
                <w:rFonts w:ascii="Times New Roman" w:hAnsi="Times New Roman" w:cs="Times New Roman"/>
                <w:i/>
                <w:iCs/>
                <w:strike/>
                <w:spacing w:val="-4"/>
                <w:sz w:val="26"/>
                <w:szCs w:val="26"/>
              </w:rPr>
              <w:t>khoản 7</w:t>
            </w:r>
            <w:r w:rsidRPr="00F66B62">
              <w:rPr>
                <w:rFonts w:ascii="Times New Roman" w:hAnsi="Times New Roman" w:cs="Times New Roman"/>
                <w:i/>
                <w:iCs/>
                <w:spacing w:val="-4"/>
                <w:sz w:val="26"/>
                <w:szCs w:val="26"/>
              </w:rPr>
              <w:t xml:space="preserve"> </w:t>
            </w:r>
            <w:r w:rsidRPr="00F66B62">
              <w:rPr>
                <w:rFonts w:ascii="Times New Roman" w:hAnsi="Times New Roman" w:cs="Times New Roman"/>
                <w:bCs/>
                <w:i/>
                <w:iCs/>
                <w:spacing w:val="-4"/>
                <w:sz w:val="26"/>
                <w:szCs w:val="26"/>
              </w:rPr>
              <w:t>khoản 6</w:t>
            </w:r>
            <w:r w:rsidRPr="00F66B62">
              <w:rPr>
                <w:rFonts w:ascii="Times New Roman" w:hAnsi="Times New Roman" w:cs="Times New Roman"/>
                <w:i/>
                <w:iCs/>
                <w:spacing w:val="-4"/>
                <w:sz w:val="26"/>
                <w:szCs w:val="26"/>
              </w:rPr>
              <w:t xml:space="preserve"> Điều 6 Nghị định này”.</w:t>
            </w:r>
          </w:p>
          <w:p w14:paraId="4BF3D959" w14:textId="77777777" w:rsidR="00484C67" w:rsidRPr="00F66B62" w:rsidRDefault="00484C67" w:rsidP="00484C67">
            <w:pPr>
              <w:ind w:left="173"/>
              <w:jc w:val="both"/>
              <w:rPr>
                <w:rFonts w:ascii="Times New Roman" w:hAnsi="Times New Roman" w:cs="Times New Roman"/>
                <w:sz w:val="26"/>
                <w:szCs w:val="26"/>
              </w:rPr>
            </w:pPr>
          </w:p>
        </w:tc>
        <w:tc>
          <w:tcPr>
            <w:tcW w:w="3522" w:type="dxa"/>
            <w:gridSpan w:val="2"/>
            <w:vMerge/>
          </w:tcPr>
          <w:p w14:paraId="64E617C0" w14:textId="77777777" w:rsidR="00484C67" w:rsidRPr="00F66B62" w:rsidRDefault="00484C67" w:rsidP="00484C67">
            <w:pPr>
              <w:ind w:left="173"/>
              <w:jc w:val="both"/>
              <w:rPr>
                <w:rFonts w:ascii="Times New Roman" w:hAnsi="Times New Roman" w:cs="Times New Roman"/>
                <w:sz w:val="26"/>
                <w:szCs w:val="26"/>
                <w:lang w:val="vi-VN"/>
              </w:rPr>
            </w:pPr>
          </w:p>
        </w:tc>
      </w:tr>
      <w:tr w:rsidR="00F66B62" w:rsidRPr="00F66B62" w14:paraId="674BAEA0" w14:textId="77777777" w:rsidTr="005F0420">
        <w:trPr>
          <w:gridAfter w:val="1"/>
          <w:wAfter w:w="10" w:type="dxa"/>
        </w:trPr>
        <w:tc>
          <w:tcPr>
            <w:tcW w:w="1827" w:type="dxa"/>
            <w:vAlign w:val="center"/>
          </w:tcPr>
          <w:p w14:paraId="056250FF"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13</w:t>
            </w:r>
          </w:p>
        </w:tc>
        <w:tc>
          <w:tcPr>
            <w:tcW w:w="1950" w:type="dxa"/>
            <w:vAlign w:val="center"/>
          </w:tcPr>
          <w:p w14:paraId="27C9EB81"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085C756E"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Đề xuất bổ sung danh mục vật tư vật liệu được tính chi phí trực tiếp. Lý do đề xuất: Hiện tại chưa có danh mục chủng loại vật tư, vật liệu, gây khó khăn khi lập dự toán chi phí xây dựng</w:t>
            </w:r>
          </w:p>
        </w:tc>
        <w:tc>
          <w:tcPr>
            <w:tcW w:w="3522" w:type="dxa"/>
            <w:gridSpan w:val="2"/>
          </w:tcPr>
          <w:p w14:paraId="5E11ADF6" w14:textId="1EAD8091" w:rsidR="00484C67" w:rsidRPr="00F66B62" w:rsidRDefault="00484C67" w:rsidP="00484C67">
            <w:pPr>
              <w:ind w:left="173"/>
              <w:jc w:val="both"/>
              <w:rPr>
                <w:rFonts w:ascii="Times New Roman" w:hAnsi="Times New Roman" w:cs="Times New Roman"/>
                <w:sz w:val="26"/>
                <w:szCs w:val="26"/>
                <w:lang w:val="vi-VN"/>
              </w:rPr>
            </w:pPr>
            <w:r w:rsidRPr="00F66B62">
              <w:rPr>
                <w:rFonts w:ascii="Times New Roman" w:hAnsi="Times New Roman" w:cs="Times New Roman"/>
                <w:sz w:val="26"/>
                <w:szCs w:val="26"/>
              </w:rPr>
              <w:t>Giải trình: Vật tư, vật liệu xác định phù hợp với loại hình công trình nên không quy định danh mục cụ thể.</w:t>
            </w:r>
          </w:p>
        </w:tc>
      </w:tr>
      <w:tr w:rsidR="00F66B62" w:rsidRPr="00F66B62" w14:paraId="476B7E29" w14:textId="77777777" w:rsidTr="005F0420">
        <w:trPr>
          <w:gridAfter w:val="1"/>
          <w:wAfter w:w="10" w:type="dxa"/>
        </w:trPr>
        <w:tc>
          <w:tcPr>
            <w:tcW w:w="1827" w:type="dxa"/>
            <w:vAlign w:val="center"/>
          </w:tcPr>
          <w:p w14:paraId="5D771E6B"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14</w:t>
            </w:r>
          </w:p>
        </w:tc>
        <w:tc>
          <w:tcPr>
            <w:tcW w:w="1950" w:type="dxa"/>
            <w:vAlign w:val="center"/>
          </w:tcPr>
          <w:p w14:paraId="3DD6D719"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7606A6F5"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2: Tại khoản 2 Điều 14 (Dự toán gói thầu xây dựng) chỉ nêu chung là “gói thầu mua sắm thiết bị”. Đề nghị bổ sung quy định rõ ràng thành hai loại “Gói thầu mua sắm thiết bị công trình” và “Gói </w:t>
            </w:r>
            <w:r w:rsidRPr="00F66B62">
              <w:rPr>
                <w:rFonts w:ascii="Times New Roman" w:hAnsi="Times New Roman" w:cs="Times New Roman"/>
                <w:sz w:val="26"/>
                <w:szCs w:val="26"/>
              </w:rPr>
              <w:lastRenderedPageBreak/>
              <w:t>thầu mua sắm thiết bị công nghệ” để đồng bộ với việc tách chi phí đã nêu ở Mục 2</w:t>
            </w:r>
          </w:p>
        </w:tc>
        <w:tc>
          <w:tcPr>
            <w:tcW w:w="3522" w:type="dxa"/>
            <w:gridSpan w:val="2"/>
            <w:vMerge w:val="restart"/>
          </w:tcPr>
          <w:p w14:paraId="1C23C724"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Tiếp thu, </w:t>
            </w:r>
            <w:r w:rsidRPr="00F66B62">
              <w:rPr>
                <w:rFonts w:ascii="Times New Roman" w:hAnsi="Times New Roman" w:cs="Times New Roman"/>
                <w:sz w:val="26"/>
                <w:szCs w:val="26"/>
                <w:lang w:val="vi-VN"/>
              </w:rPr>
              <w:t xml:space="preserve">Dự thảo Nghị định </w:t>
            </w:r>
            <w:r w:rsidRPr="00F66B62">
              <w:rPr>
                <w:rFonts w:ascii="Times New Roman" w:hAnsi="Times New Roman" w:cs="Times New Roman"/>
                <w:sz w:val="26"/>
                <w:szCs w:val="26"/>
              </w:rPr>
              <w:t xml:space="preserve">không quy định cụ thể tên gói thầu mà chỉ quy định nội dung </w:t>
            </w:r>
            <w:r w:rsidRPr="00F66B62">
              <w:rPr>
                <w:rFonts w:ascii="Times New Roman" w:hAnsi="Times New Roman" w:cs="Times New Roman"/>
                <w:sz w:val="26"/>
                <w:szCs w:val="26"/>
              </w:rPr>
              <w:lastRenderedPageBreak/>
              <w:t xml:space="preserve">của gói thầu để thuận lợi trong quá trình thực hiện. </w:t>
            </w:r>
          </w:p>
          <w:p w14:paraId="783FECC7" w14:textId="239B7C6F" w:rsidR="00484C67" w:rsidRPr="00F66B62" w:rsidRDefault="00484C67" w:rsidP="00484C67">
            <w:pPr>
              <w:ind w:left="173"/>
              <w:jc w:val="both"/>
              <w:rPr>
                <w:rFonts w:ascii="Times New Roman" w:hAnsi="Times New Roman" w:cs="Times New Roman"/>
                <w:sz w:val="26"/>
                <w:szCs w:val="26"/>
                <w:lang w:val="vi-VN"/>
              </w:rPr>
            </w:pPr>
          </w:p>
        </w:tc>
      </w:tr>
      <w:tr w:rsidR="00F66B62" w:rsidRPr="00F66B62" w14:paraId="0EA298DA" w14:textId="77777777" w:rsidTr="005F0420">
        <w:trPr>
          <w:gridAfter w:val="1"/>
          <w:wAfter w:w="10" w:type="dxa"/>
        </w:trPr>
        <w:tc>
          <w:tcPr>
            <w:tcW w:w="1827" w:type="dxa"/>
            <w:vAlign w:val="center"/>
          </w:tcPr>
          <w:p w14:paraId="15C517AF" w14:textId="6608FB40"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14</w:t>
            </w:r>
          </w:p>
        </w:tc>
        <w:tc>
          <w:tcPr>
            <w:tcW w:w="1950" w:type="dxa"/>
            <w:vAlign w:val="center"/>
          </w:tcPr>
          <w:p w14:paraId="452A52C4" w14:textId="7B18A5D2"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Hưng Yên</w:t>
            </w:r>
          </w:p>
        </w:tc>
        <w:tc>
          <w:tcPr>
            <w:tcW w:w="7437" w:type="dxa"/>
            <w:vAlign w:val="center"/>
          </w:tcPr>
          <w:p w14:paraId="03B5F9E8" w14:textId="2B234B8A"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Khoản 2: Đề nghị sửa thành như sau: “Dự toán gói thầu xây dựng được xác định cho các gói thầu sau: a) Gói thầu dịch vụ tư vấn; b) Gói thầu dịch vụ phi tư vấn; c) Gói thầu mua sắm hàng hóa; d) Gói thầu xây lắp; e) Gói thầu hỗn hợp.”</w:t>
            </w:r>
          </w:p>
        </w:tc>
        <w:tc>
          <w:tcPr>
            <w:tcW w:w="3522" w:type="dxa"/>
            <w:gridSpan w:val="2"/>
            <w:vMerge/>
          </w:tcPr>
          <w:p w14:paraId="7740DE71" w14:textId="77777777" w:rsidR="00484C67" w:rsidRPr="00F66B62" w:rsidRDefault="00484C67" w:rsidP="00484C67">
            <w:pPr>
              <w:ind w:left="173"/>
              <w:jc w:val="both"/>
              <w:rPr>
                <w:rFonts w:ascii="Times New Roman" w:hAnsi="Times New Roman" w:cs="Times New Roman"/>
                <w:sz w:val="26"/>
                <w:szCs w:val="26"/>
                <w:lang w:val="vi-VN"/>
              </w:rPr>
            </w:pPr>
          </w:p>
        </w:tc>
      </w:tr>
      <w:tr w:rsidR="00F66B62" w:rsidRPr="00F66B62" w14:paraId="74E47AA3" w14:textId="77777777" w:rsidTr="005F0420">
        <w:trPr>
          <w:gridAfter w:val="1"/>
          <w:wAfter w:w="10" w:type="dxa"/>
        </w:trPr>
        <w:tc>
          <w:tcPr>
            <w:tcW w:w="1827" w:type="dxa"/>
            <w:vAlign w:val="center"/>
          </w:tcPr>
          <w:p w14:paraId="01D3CC15"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14, 15</w:t>
            </w:r>
          </w:p>
        </w:tc>
        <w:tc>
          <w:tcPr>
            <w:tcW w:w="1950" w:type="dxa"/>
            <w:vAlign w:val="center"/>
          </w:tcPr>
          <w:p w14:paraId="3548E54C"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Hiệp hội Nhà thầu Việt Nam</w:t>
            </w:r>
          </w:p>
        </w:tc>
        <w:tc>
          <w:tcPr>
            <w:tcW w:w="7437" w:type="dxa"/>
            <w:vAlign w:val="center"/>
          </w:tcPr>
          <w:p w14:paraId="489159C5" w14:textId="5502A52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xem lại nội dung hướng dẫn cần cụ thể dự toán xây dựng nằm trong TMĐT và dự phòng biến động cho từng mục.</w:t>
            </w:r>
          </w:p>
        </w:tc>
        <w:tc>
          <w:tcPr>
            <w:tcW w:w="3522" w:type="dxa"/>
            <w:gridSpan w:val="2"/>
          </w:tcPr>
          <w:p w14:paraId="0B2DBE26" w14:textId="325CCC6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nội dung này được nghiên cứu, hướng dẫn cụ thể trong </w:t>
            </w:r>
            <w:r w:rsidRPr="00F66B62">
              <w:rPr>
                <w:rFonts w:ascii="Times New Roman" w:hAnsi="Times New Roman" w:cs="Times New Roman"/>
                <w:sz w:val="26"/>
                <w:szCs w:val="26"/>
                <w:lang w:val="vi-VN"/>
              </w:rPr>
              <w:t>Thông tư</w:t>
            </w:r>
            <w:r w:rsidRPr="00F66B62">
              <w:rPr>
                <w:rFonts w:ascii="Times New Roman" w:hAnsi="Times New Roman" w:cs="Times New Roman"/>
                <w:sz w:val="26"/>
                <w:szCs w:val="26"/>
              </w:rPr>
              <w:t>.</w:t>
            </w:r>
          </w:p>
        </w:tc>
      </w:tr>
      <w:tr w:rsidR="00F66B62" w:rsidRPr="00F66B62" w14:paraId="72028012" w14:textId="77777777" w:rsidTr="005F0420">
        <w:trPr>
          <w:gridAfter w:val="1"/>
          <w:wAfter w:w="10" w:type="dxa"/>
        </w:trPr>
        <w:tc>
          <w:tcPr>
            <w:tcW w:w="1827" w:type="dxa"/>
            <w:vAlign w:val="center"/>
          </w:tcPr>
          <w:p w14:paraId="7C41C050"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14, 15</w:t>
            </w:r>
          </w:p>
        </w:tc>
        <w:tc>
          <w:tcPr>
            <w:tcW w:w="1950" w:type="dxa"/>
            <w:vAlign w:val="center"/>
          </w:tcPr>
          <w:p w14:paraId="017BBC12"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Hiệp hội Nhà thầu Việt Nam</w:t>
            </w:r>
          </w:p>
        </w:tc>
        <w:tc>
          <w:tcPr>
            <w:tcW w:w="7437" w:type="dxa"/>
            <w:vAlign w:val="center"/>
          </w:tcPr>
          <w:p w14:paraId="02EAAD86" w14:textId="43C1402D" w:rsidR="00484C67" w:rsidRPr="00F66B62" w:rsidRDefault="00484C67" w:rsidP="00484C67">
            <w:pPr>
              <w:ind w:left="173"/>
              <w:jc w:val="both"/>
              <w:rPr>
                <w:rFonts w:ascii="Times New Roman" w:hAnsi="Times New Roman" w:cs="Times New Roman"/>
                <w:sz w:val="26"/>
                <w:szCs w:val="26"/>
                <w:lang w:val="vi-VN"/>
              </w:rPr>
            </w:pPr>
            <w:r w:rsidRPr="00F66B62">
              <w:rPr>
                <w:rFonts w:ascii="Times New Roman" w:hAnsi="Times New Roman" w:cs="Times New Roman"/>
                <w:sz w:val="26"/>
                <w:szCs w:val="26"/>
              </w:rPr>
              <w:t>Kiến nghị xem lại mối quan hệ quy định xác định dự toán (Điều 13) và dự toán gói thầu (Điều 14, 15 Mục 2). Dự toán gói thầu được xây dựng từ thiết kế xây dựng sau khi dự án được phê duyệt vì vậy cần làm rõ mối quan hệ của dự toán và dự toán gói thầu để Chủ đầu tư có thể xử lý được các tình huống cụ thể</w:t>
            </w:r>
            <w:r w:rsidRPr="00F66B62">
              <w:rPr>
                <w:rFonts w:ascii="Times New Roman" w:hAnsi="Times New Roman" w:cs="Times New Roman"/>
                <w:sz w:val="26"/>
                <w:szCs w:val="26"/>
                <w:lang w:val="vi-VN"/>
              </w:rPr>
              <w:t>.</w:t>
            </w:r>
          </w:p>
        </w:tc>
        <w:tc>
          <w:tcPr>
            <w:tcW w:w="3522" w:type="dxa"/>
            <w:gridSpan w:val="2"/>
          </w:tcPr>
          <w:p w14:paraId="000F9CE4" w14:textId="42919FD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quy định về dự toán gói thầu theo cơ sở xác định để phù hợp với các trường hợp thực tiễn. </w:t>
            </w:r>
          </w:p>
        </w:tc>
      </w:tr>
      <w:tr w:rsidR="00F66B62" w:rsidRPr="00F66B62" w14:paraId="025D9423" w14:textId="77777777" w:rsidTr="005F0420">
        <w:trPr>
          <w:gridAfter w:val="1"/>
          <w:wAfter w:w="10" w:type="dxa"/>
        </w:trPr>
        <w:tc>
          <w:tcPr>
            <w:tcW w:w="1827" w:type="dxa"/>
          </w:tcPr>
          <w:p w14:paraId="66CA702F" w14:textId="4F14BD4E"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15</w:t>
            </w:r>
          </w:p>
        </w:tc>
        <w:tc>
          <w:tcPr>
            <w:tcW w:w="1950" w:type="dxa"/>
          </w:tcPr>
          <w:p w14:paraId="7F3EB282" w14:textId="69AF4920"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23531399" w14:textId="04955122"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Đoạn đầu Điều 15:</w:t>
            </w:r>
            <w:r w:rsidRPr="00F66B62">
              <w:rPr>
                <w:rStyle w:val="ng-star-inserted"/>
                <w:rFonts w:ascii="Times New Roman" w:hAnsi="Times New Roman" w:cs="Times New Roman"/>
                <w:sz w:val="26"/>
                <w:szCs w:val="26"/>
              </w:rPr>
              <w:t xml:space="preserve"> Việc xác định dự toán gói thầu xây dựng quy định tại điểm a khoản 3 Điều 76 Luật Xây dựng cụ thể như sau: Chuẩn xác lại: điểm b khoản 3 Điều 76 Luật Xây dựng (điểm a khoản 3 Điều 76 Luật Xây dựng là khái niệm dự toán gói thầu).</w:t>
            </w:r>
          </w:p>
        </w:tc>
        <w:tc>
          <w:tcPr>
            <w:tcW w:w="3522" w:type="dxa"/>
            <w:gridSpan w:val="2"/>
          </w:tcPr>
          <w:p w14:paraId="45239D7D" w14:textId="10008D39"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chuẩn xác lại dẫn chiếu.</w:t>
            </w:r>
          </w:p>
        </w:tc>
      </w:tr>
      <w:tr w:rsidR="00F66B62" w:rsidRPr="00F66B62" w14:paraId="5984352A" w14:textId="77777777" w:rsidTr="005F0420">
        <w:trPr>
          <w:gridAfter w:val="1"/>
          <w:wAfter w:w="10" w:type="dxa"/>
        </w:trPr>
        <w:tc>
          <w:tcPr>
            <w:tcW w:w="1827" w:type="dxa"/>
          </w:tcPr>
          <w:p w14:paraId="2E422A52" w14:textId="6F56262B"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15</w:t>
            </w:r>
          </w:p>
        </w:tc>
        <w:tc>
          <w:tcPr>
            <w:tcW w:w="1950" w:type="dxa"/>
          </w:tcPr>
          <w:p w14:paraId="3B5E55E5" w14:textId="57032EE3"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2D11FE52" w14:textId="302AB0A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4 Điều 15: 4. Chi phí xác định dự toán gói thầu quy định tại Khoản 1 và Khoản 3 Điều này được tính vào chi phí đầu tư xây dựng của dự án (ngoài chi phí tư vấn lập thiết kế xây dựng công trình và dự toán công việc xây dựng). Đề nghị xem xét bổ sung để có căn cứ thực hiện vì trường hợp xác định dự toán gói thầu trên cơ sở dự toán xây dựng công trình và dự toán công việc xây dựng; cần thiết phải (thuê tư vấn) xác định dự toán gói thầu tương ứng phạm vi công việc gói thầu (bao gồm cả cập nhật tại thời điểm xác định dự toán gói thầu) làm căn cứ phê duyệt.</w:t>
            </w:r>
          </w:p>
        </w:tc>
        <w:tc>
          <w:tcPr>
            <w:tcW w:w="3522" w:type="dxa"/>
            <w:gridSpan w:val="2"/>
          </w:tcPr>
          <w:p w14:paraId="2656583F" w14:textId="7E55A35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Việc xác định dự toán gói thầu từ TMĐT, dự toán xây dựng công trình thuộc trách nhiệm của Chủ đầu tư.</w:t>
            </w:r>
          </w:p>
        </w:tc>
      </w:tr>
      <w:tr w:rsidR="00F66B62" w:rsidRPr="00F66B62" w14:paraId="6467C772" w14:textId="77777777" w:rsidTr="005F0420">
        <w:trPr>
          <w:gridAfter w:val="1"/>
          <w:wAfter w:w="10" w:type="dxa"/>
        </w:trPr>
        <w:tc>
          <w:tcPr>
            <w:tcW w:w="1827" w:type="dxa"/>
          </w:tcPr>
          <w:p w14:paraId="41ED0522" w14:textId="70C6D51F"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sz w:val="26"/>
                <w:szCs w:val="26"/>
              </w:rPr>
              <w:t>Điều 15</w:t>
            </w:r>
          </w:p>
        </w:tc>
        <w:tc>
          <w:tcPr>
            <w:tcW w:w="1950" w:type="dxa"/>
          </w:tcPr>
          <w:p w14:paraId="3CEAD074" w14:textId="16EAEECA"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174BC996" w14:textId="4DD77DD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Điều 15: Tại Điều 15 dự thảo Nghị định đề nghị bổ sung nội dung: “4. Chi phí dự phòng trong dự toán gói thầu được xác định phù hợp </w:t>
            </w:r>
            <w:r w:rsidRPr="00F66B62">
              <w:rPr>
                <w:rFonts w:ascii="Times New Roman" w:hAnsi="Times New Roman" w:cs="Times New Roman"/>
                <w:sz w:val="26"/>
                <w:szCs w:val="26"/>
              </w:rPr>
              <w:lastRenderedPageBreak/>
              <w:t>với loại hợp đồng sử dụng cho gói thầu trong kế hoạch lựa chọn nhà thầu”.</w:t>
            </w:r>
          </w:p>
        </w:tc>
        <w:tc>
          <w:tcPr>
            <w:tcW w:w="3522" w:type="dxa"/>
            <w:gridSpan w:val="2"/>
            <w:vAlign w:val="bottom"/>
          </w:tcPr>
          <w:p w14:paraId="518131FE" w14:textId="26E705A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Chi phí dự phòng của gói thầu để dự phòng cho các công việc dự kiến thực hiện nên tương </w:t>
            </w:r>
            <w:r w:rsidRPr="00F66B62">
              <w:rPr>
                <w:rFonts w:ascii="Times New Roman" w:hAnsi="Times New Roman" w:cs="Times New Roman"/>
                <w:sz w:val="26"/>
                <w:szCs w:val="26"/>
              </w:rPr>
              <w:lastRenderedPageBreak/>
              <w:t>đồng nhau, không phụ thuộc hình thức hợp đồng ký kết ở giai đoạn sau.</w:t>
            </w:r>
          </w:p>
        </w:tc>
      </w:tr>
      <w:tr w:rsidR="00F66B62" w:rsidRPr="00F66B62" w14:paraId="714190FE" w14:textId="77777777" w:rsidTr="005F0420">
        <w:trPr>
          <w:gridAfter w:val="1"/>
          <w:wAfter w:w="10" w:type="dxa"/>
        </w:trPr>
        <w:tc>
          <w:tcPr>
            <w:tcW w:w="1827" w:type="dxa"/>
            <w:vAlign w:val="center"/>
          </w:tcPr>
          <w:p w14:paraId="00187410"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15</w:t>
            </w:r>
          </w:p>
        </w:tc>
        <w:tc>
          <w:tcPr>
            <w:tcW w:w="1950" w:type="dxa"/>
            <w:vAlign w:val="center"/>
          </w:tcPr>
          <w:p w14:paraId="45294588"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thành phố Đà Nẵng</w:t>
            </w:r>
          </w:p>
        </w:tc>
        <w:tc>
          <w:tcPr>
            <w:tcW w:w="7437" w:type="dxa"/>
            <w:vAlign w:val="center"/>
          </w:tcPr>
          <w:p w14:paraId="5B5D51B4" w14:textId="0C7D1F1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Điều 15 Dự thảo: Đề xuất nên quy định trách nhiệm của chủ đầu tư về việc lập, thẩm đinh, phê duyệt dự toán gói thầu xây dựng</w:t>
            </w:r>
          </w:p>
        </w:tc>
        <w:tc>
          <w:tcPr>
            <w:tcW w:w="3522" w:type="dxa"/>
            <w:gridSpan w:val="2"/>
            <w:vAlign w:val="bottom"/>
          </w:tcPr>
          <w:p w14:paraId="26143BA9" w14:textId="45FE206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làm rõ nội dung đã quy định tại khoản 2 Điều 16 dự thảo Nghị định. </w:t>
            </w:r>
          </w:p>
        </w:tc>
      </w:tr>
      <w:tr w:rsidR="00F66B62" w:rsidRPr="00F66B62" w14:paraId="7CF702BD" w14:textId="77777777" w:rsidTr="005F0420">
        <w:trPr>
          <w:gridAfter w:val="1"/>
          <w:wAfter w:w="10" w:type="dxa"/>
        </w:trPr>
        <w:tc>
          <w:tcPr>
            <w:tcW w:w="1827" w:type="dxa"/>
          </w:tcPr>
          <w:p w14:paraId="0F7F6F72" w14:textId="3D86C121"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16</w:t>
            </w:r>
          </w:p>
        </w:tc>
        <w:tc>
          <w:tcPr>
            <w:tcW w:w="1950" w:type="dxa"/>
          </w:tcPr>
          <w:p w14:paraId="26E331EC" w14:textId="75ABDA4A"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5CE237C6"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Fonts w:ascii="Times New Roman" w:hAnsi="Times New Roman" w:cs="Times New Roman"/>
                <w:bCs/>
                <w:sz w:val="26"/>
                <w:szCs w:val="26"/>
              </w:rPr>
              <w:t>Điều 16. Dự toán công việc xây dựng</w:t>
            </w:r>
            <w:r w:rsidRPr="00F66B62">
              <w:rPr>
                <w:rStyle w:val="ng-star-inserted"/>
                <w:rFonts w:ascii="Times New Roman" w:hAnsi="Times New Roman" w:cs="Times New Roman"/>
                <w:sz w:val="26"/>
                <w:szCs w:val="26"/>
              </w:rPr>
              <w:t xml:space="preserve"> </w:t>
            </w:r>
          </w:p>
          <w:p w14:paraId="6D82A089" w14:textId="77777777" w:rsidR="00484C67" w:rsidRPr="00F66B62" w:rsidRDefault="00484C67" w:rsidP="00484C67">
            <w:pPr>
              <w:ind w:left="173"/>
              <w:jc w:val="both"/>
              <w:rPr>
                <w:rStyle w:val="ng-star-inserted"/>
                <w:rFonts w:ascii="Times New Roman" w:hAnsi="Times New Roman" w:cs="Times New Roman"/>
                <w:i/>
                <w:sz w:val="26"/>
                <w:szCs w:val="26"/>
              </w:rPr>
            </w:pPr>
            <w:r w:rsidRPr="00F66B62">
              <w:rPr>
                <w:rStyle w:val="ng-star-inserted"/>
                <w:rFonts w:ascii="Times New Roman" w:hAnsi="Times New Roman" w:cs="Times New Roman"/>
                <w:i/>
                <w:sz w:val="26"/>
                <w:szCs w:val="26"/>
              </w:rPr>
              <w:t xml:space="preserve"> 1. Dự toán công việc xây dựng là chi phí dự tính trước cho các công việc chưa được quy định định mức bao gồm các công tác tư vấn chuyên sâu, thí nghiệm đặc thù hoặc các nhiệm vụ phục vụ quản lý dự án riêng (như kiểm tra công tác nghiệm thu; nghiên cứu khoa học công nghệ; chạy thử dây chuyền công nghệ...) thuộc chi phí trong tổng mức đầu tư của dự án, dự toán xây dựng công trình.</w:t>
            </w:r>
          </w:p>
          <w:p w14:paraId="74FEE57A" w14:textId="4755A067"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(1) Đề nghị làm rõ khái niệm “Tư vấn chuyên sâu” (2) Bổ sung cho bao trùm được các khoản mục chi phí trong dự toán xây dựng công trình. Vì dự toán dự toán công trình vẫn có thể có các công việc xây dựng.</w:t>
            </w:r>
          </w:p>
        </w:tc>
        <w:tc>
          <w:tcPr>
            <w:tcW w:w="3522" w:type="dxa"/>
            <w:gridSpan w:val="2"/>
          </w:tcPr>
          <w:p w14:paraId="71B662BE" w14:textId="3BE5060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hoàn thiện dự thảo Nghị định để đảm bảo tính khái quát, rõ nghĩa. </w:t>
            </w:r>
          </w:p>
        </w:tc>
      </w:tr>
      <w:tr w:rsidR="00F66B62" w:rsidRPr="00F66B62" w14:paraId="2854D9A6" w14:textId="77777777" w:rsidTr="005F0420">
        <w:trPr>
          <w:gridAfter w:val="1"/>
          <w:wAfter w:w="10" w:type="dxa"/>
        </w:trPr>
        <w:tc>
          <w:tcPr>
            <w:tcW w:w="1827" w:type="dxa"/>
          </w:tcPr>
          <w:p w14:paraId="1DAF01EF" w14:textId="3AF77A5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16</w:t>
            </w:r>
          </w:p>
        </w:tc>
        <w:tc>
          <w:tcPr>
            <w:tcW w:w="1950" w:type="dxa"/>
          </w:tcPr>
          <w:p w14:paraId="5DE9E113" w14:textId="431D3D2A"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53C03AC4"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Fonts w:ascii="Times New Roman" w:hAnsi="Times New Roman" w:cs="Times New Roman"/>
                <w:bCs/>
                <w:sz w:val="26"/>
                <w:szCs w:val="26"/>
              </w:rPr>
              <w:t>Khoản 1 Điều 16:</w:t>
            </w:r>
            <w:r w:rsidRPr="00F66B62">
              <w:rPr>
                <w:rStyle w:val="ng-star-inserted"/>
                <w:rFonts w:ascii="Times New Roman" w:hAnsi="Times New Roman" w:cs="Times New Roman"/>
                <w:sz w:val="26"/>
                <w:szCs w:val="26"/>
              </w:rPr>
              <w:t xml:space="preserve"> 1. Dự toán công việc xây dựng là chi phí dự tính trước cho các công việc chưa được quy định định mức bao gồm các công tác tư vấn chuyên sâu, thí nghiệm đặc thù hoặc các nhiệm vụ phục vụ quản lý dự án riêng biệt (như kiểm tra công tác nghiệm thu; nghiên cứu khoa học công nghệ, chạy thử dây chuyền công nghệ...) thuộc chi phí khác trong tổng mức đầu tư của dự án. </w:t>
            </w:r>
          </w:p>
          <w:p w14:paraId="109B4820"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xml:space="preserve">- Đề nghị xem xét bỏ cụm từ “bao gồm” vì nếu bao gồm thì chỉ gồm “các công tác tư vấn chuyên sâu, thí nghiệm đặc thù hoặc các nhiệm vụ phục vụ quản lý dự án riêng biệt”; thực tế có nhiều dự toán công việc khác chưa được quy định định mức. </w:t>
            </w:r>
          </w:p>
          <w:p w14:paraId="706C7908" w14:textId="302A9BB7"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 Đề nghị xem xét bỏ cụm từ “thuộc chi phí khác” vì có thể thuộc chi phí xây dựng, thiết bị hoặc tư vấn; phù hợp với quy định tại Khoản 4 Điều 76 Luật Xây dựng (quy định Dự toán công việc xây </w:t>
            </w:r>
            <w:r w:rsidRPr="00F66B62">
              <w:rPr>
                <w:rStyle w:val="ng-star-inserted"/>
                <w:rFonts w:ascii="Times New Roman" w:hAnsi="Times New Roman" w:cs="Times New Roman"/>
                <w:sz w:val="26"/>
                <w:szCs w:val="26"/>
              </w:rPr>
              <w:lastRenderedPageBreak/>
              <w:t>dựng là toàn bộ chi phí dự tính trước để thực hiện một hoặc một số công việc trong hoạt động xây dựng).</w:t>
            </w:r>
          </w:p>
        </w:tc>
        <w:tc>
          <w:tcPr>
            <w:tcW w:w="3522" w:type="dxa"/>
            <w:gridSpan w:val="2"/>
          </w:tcPr>
          <w:p w14:paraId="0C6C0DAA" w14:textId="5A8DC11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hoàn thiện dự thảo Nghị định để đảm bảo tính khái quát, rõ nghĩa.</w:t>
            </w:r>
          </w:p>
        </w:tc>
      </w:tr>
      <w:tr w:rsidR="00F66B62" w:rsidRPr="00F66B62" w14:paraId="54F8DEA0" w14:textId="77777777" w:rsidTr="005F0420">
        <w:trPr>
          <w:gridAfter w:val="1"/>
          <w:wAfter w:w="10" w:type="dxa"/>
        </w:trPr>
        <w:tc>
          <w:tcPr>
            <w:tcW w:w="1827" w:type="dxa"/>
            <w:vAlign w:val="center"/>
          </w:tcPr>
          <w:p w14:paraId="7B644EDD"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16</w:t>
            </w:r>
          </w:p>
        </w:tc>
        <w:tc>
          <w:tcPr>
            <w:tcW w:w="1950" w:type="dxa"/>
            <w:vAlign w:val="center"/>
          </w:tcPr>
          <w:p w14:paraId="52327862"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75412A6E" w14:textId="0E718F32"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Đề nghị làm rõ khái niệm “Tư vấn chuyên sâu”?</w:t>
            </w:r>
          </w:p>
        </w:tc>
        <w:tc>
          <w:tcPr>
            <w:tcW w:w="3522" w:type="dxa"/>
            <w:gridSpan w:val="2"/>
          </w:tcPr>
          <w:p w14:paraId="6005AE34" w14:textId="7082C6F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dự thảo Nghị định để đảm bảo tính khái quát, rõ nghĩa.</w:t>
            </w:r>
          </w:p>
        </w:tc>
      </w:tr>
      <w:tr w:rsidR="00F66B62" w:rsidRPr="00F66B62" w14:paraId="233F5F43" w14:textId="77777777" w:rsidTr="005F0420">
        <w:trPr>
          <w:gridAfter w:val="1"/>
          <w:wAfter w:w="10" w:type="dxa"/>
        </w:trPr>
        <w:tc>
          <w:tcPr>
            <w:tcW w:w="1827" w:type="dxa"/>
            <w:vAlign w:val="center"/>
          </w:tcPr>
          <w:p w14:paraId="6A8182E1"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16</w:t>
            </w:r>
          </w:p>
        </w:tc>
        <w:tc>
          <w:tcPr>
            <w:tcW w:w="1950" w:type="dxa"/>
            <w:vAlign w:val="center"/>
          </w:tcPr>
          <w:p w14:paraId="0586DB04"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Hợp tác Quốc tế</w:t>
            </w:r>
          </w:p>
        </w:tc>
        <w:tc>
          <w:tcPr>
            <w:tcW w:w="7437" w:type="dxa"/>
            <w:vAlign w:val="center"/>
          </w:tcPr>
          <w:p w14:paraId="218CE3CC"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Có đề cập đến các "nhiệm vụ phục vụ quản lý dự án riêng biệt" thuộc chi phí khác. Do đó, đối với các chi phí giải quyết khiếu nại, khiếu kiện có thể được xem xét định nghĩa rõ là một loại Dự toán công việc xây dựng đặc thù để thực hiện khi có phát sinh thực tế.</w:t>
            </w:r>
          </w:p>
        </w:tc>
        <w:tc>
          <w:tcPr>
            <w:tcW w:w="3522" w:type="dxa"/>
            <w:gridSpan w:val="2"/>
          </w:tcPr>
          <w:p w14:paraId="350BDD8E" w14:textId="66A2449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dự thảo Nghị định để đảm bảo tính khái quát, rõ nghĩa.</w:t>
            </w:r>
          </w:p>
        </w:tc>
      </w:tr>
      <w:tr w:rsidR="00F66B62" w:rsidRPr="00F66B62" w14:paraId="70CA9701" w14:textId="77777777" w:rsidTr="005F0420">
        <w:trPr>
          <w:gridAfter w:val="1"/>
          <w:wAfter w:w="10" w:type="dxa"/>
        </w:trPr>
        <w:tc>
          <w:tcPr>
            <w:tcW w:w="1827" w:type="dxa"/>
            <w:vAlign w:val="center"/>
          </w:tcPr>
          <w:p w14:paraId="51365C8A"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16</w:t>
            </w:r>
          </w:p>
        </w:tc>
        <w:tc>
          <w:tcPr>
            <w:tcW w:w="1950" w:type="dxa"/>
            <w:vAlign w:val="center"/>
          </w:tcPr>
          <w:p w14:paraId="2D88F3C0"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Nông nghiệp - Môi trường</w:t>
            </w:r>
          </w:p>
        </w:tc>
        <w:tc>
          <w:tcPr>
            <w:tcW w:w="7437" w:type="dxa"/>
            <w:vAlign w:val="center"/>
          </w:tcPr>
          <w:p w14:paraId="79FBC983" w14:textId="7009591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1: </w:t>
            </w:r>
            <w:r w:rsidRPr="00F66B62">
              <w:rPr>
                <w:rFonts w:ascii="Times New Roman" w:hAnsi="Times New Roman" w:cs="Times New Roman"/>
                <w:i/>
                <w:sz w:val="26"/>
                <w:szCs w:val="26"/>
              </w:rPr>
              <w:t>1. Dự toán công việc xây dựng là chi phí dự tính trước cho các công việc chưa được quy định định mức bao gồm các công tác tư vấn chuyên sâu, thí nghiệm đặc thù hoặc các nhiệm vụ phục vụ quản lý dự án riêng biệt (như kiểm tra công tác nghiệm thu; nghiên cứu khoa học công nghệ, chạy thử dây chuyền công nghệ …) hoặc chi phí khác trong tổng mức đầu tư xây dựng của dự án.</w:t>
            </w:r>
            <w:r w:rsidRPr="00F66B62">
              <w:rPr>
                <w:rFonts w:ascii="Times New Roman" w:hAnsi="Times New Roman" w:cs="Times New Roman"/>
                <w:sz w:val="26"/>
                <w:szCs w:val="26"/>
              </w:rPr>
              <w:t xml:space="preserve"> Do Công việc xây dựng có thể là chi phí tư vấn hoặc chi phí khác.</w:t>
            </w:r>
          </w:p>
        </w:tc>
        <w:tc>
          <w:tcPr>
            <w:tcW w:w="3522" w:type="dxa"/>
            <w:gridSpan w:val="2"/>
          </w:tcPr>
          <w:p w14:paraId="4B6EB2B5" w14:textId="77AEB2E2"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dự thảo Nghị định để đảm bảo tính khái quát, rõ nghĩa.</w:t>
            </w:r>
          </w:p>
        </w:tc>
      </w:tr>
      <w:tr w:rsidR="00F66B62" w:rsidRPr="00F66B62" w14:paraId="65E5C0D8" w14:textId="77777777" w:rsidTr="005F0420">
        <w:trPr>
          <w:gridAfter w:val="1"/>
          <w:wAfter w:w="10" w:type="dxa"/>
        </w:trPr>
        <w:tc>
          <w:tcPr>
            <w:tcW w:w="1827" w:type="dxa"/>
            <w:vAlign w:val="center"/>
          </w:tcPr>
          <w:p w14:paraId="270FE59F"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16</w:t>
            </w:r>
          </w:p>
        </w:tc>
        <w:tc>
          <w:tcPr>
            <w:tcW w:w="1950" w:type="dxa"/>
            <w:vAlign w:val="center"/>
          </w:tcPr>
          <w:p w14:paraId="27E8B9BD"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262A4B3F"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1: Sửa đổi thành: </w:t>
            </w:r>
            <w:r w:rsidRPr="00F66B62">
              <w:rPr>
                <w:rFonts w:ascii="Times New Roman" w:hAnsi="Times New Roman" w:cs="Times New Roman"/>
                <w:i/>
                <w:sz w:val="26"/>
                <w:szCs w:val="26"/>
              </w:rPr>
              <w:t>1. Dự toán công việc xây dựng là chi phí dự tính trước cho các công việc chưa được quy định định mức hoặc định mức không còn phù hợp bao gồm các công tác tư vấn chuyên sâu, thí nghiệm đặc thù hoặc các nhiệm vụ phục vụ quản lý dự án riêng (như kiểm tra công tác nghiệm thu; nghiên cứu khoa học công nghệ, chạy thử dây chuyền công nghệ …) t</w:t>
            </w:r>
            <w:r w:rsidRPr="00F66B62">
              <w:rPr>
                <w:rFonts w:ascii="Times New Roman" w:hAnsi="Times New Roman" w:cs="Times New Roman"/>
                <w:i/>
                <w:strike/>
                <w:sz w:val="26"/>
                <w:szCs w:val="26"/>
              </w:rPr>
              <w:t>huộc chi phí khác</w:t>
            </w:r>
            <w:r w:rsidRPr="00F66B62">
              <w:rPr>
                <w:rFonts w:ascii="Times New Roman" w:hAnsi="Times New Roman" w:cs="Times New Roman"/>
                <w:i/>
                <w:sz w:val="26"/>
                <w:szCs w:val="26"/>
              </w:rPr>
              <w:t xml:space="preserve"> trong tổng mức đầu tư của dự án các công việc đặc thù khác.</w:t>
            </w:r>
            <w:r w:rsidRPr="00F66B62">
              <w:rPr>
                <w:rFonts w:ascii="Times New Roman" w:hAnsi="Times New Roman" w:cs="Times New Roman"/>
                <w:sz w:val="26"/>
                <w:szCs w:val="26"/>
              </w:rPr>
              <w:t xml:space="preserve"> Lý do đề xuất: (1) Đề nghị làm rõ khái niệm “Tư vấn chuyên sâu”. (2) Thực tiễn có các công việc như thuê tư vấn nước ngoài không thể áp dụng định mức do Bộ Xây dựng ban hành, do đó cần thiết phải lập dự toán công việc xây dựng để làm cơ sở xác định giá trị. Bỏ cụm từ “thuộc chi phí khác trong tổng mức đầu tư xây dựng của dự án” do một số công việc có thể nằm trong các hạng mục chi phí xây dựng, thiết bị hoặc tư vấn ĐTXD</w:t>
            </w:r>
          </w:p>
        </w:tc>
        <w:tc>
          <w:tcPr>
            <w:tcW w:w="3522" w:type="dxa"/>
            <w:gridSpan w:val="2"/>
          </w:tcPr>
          <w:p w14:paraId="3F958395" w14:textId="1C32F3E9" w:rsidR="00484C67" w:rsidRPr="00F66B62" w:rsidRDefault="00484C67" w:rsidP="00484C67">
            <w:pPr>
              <w:jc w:val="both"/>
              <w:rPr>
                <w:rFonts w:ascii="Times New Roman" w:hAnsi="Times New Roman" w:cs="Times New Roman"/>
                <w:sz w:val="26"/>
                <w:szCs w:val="26"/>
              </w:rPr>
            </w:pPr>
            <w:r w:rsidRPr="00F66B62">
              <w:rPr>
                <w:rFonts w:ascii="Times New Roman" w:hAnsi="Times New Roman" w:cs="Times New Roman"/>
                <w:sz w:val="26"/>
                <w:szCs w:val="26"/>
              </w:rPr>
              <w:t>Tiếp thu, hoàn thiện dự thảo Nghị định để đảm bảo tính khái quát, rõ nghĩa.</w:t>
            </w:r>
          </w:p>
        </w:tc>
      </w:tr>
      <w:tr w:rsidR="00F66B62" w:rsidRPr="00F66B62" w14:paraId="42C737E8" w14:textId="77777777" w:rsidTr="005F0420">
        <w:trPr>
          <w:gridAfter w:val="1"/>
          <w:wAfter w:w="10" w:type="dxa"/>
        </w:trPr>
        <w:tc>
          <w:tcPr>
            <w:tcW w:w="1827" w:type="dxa"/>
          </w:tcPr>
          <w:p w14:paraId="2FDECBF3" w14:textId="3A7B1840"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17</w:t>
            </w:r>
          </w:p>
        </w:tc>
        <w:tc>
          <w:tcPr>
            <w:tcW w:w="1950" w:type="dxa"/>
          </w:tcPr>
          <w:p w14:paraId="1142F615" w14:textId="1F5E31B5"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7BA5BA27"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2.12. Tại Điều 17 dự thảo Nghị định:</w:t>
            </w:r>
          </w:p>
          <w:p w14:paraId="50E73E13" w14:textId="1FE35C5C"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Để tránh chồng chéo đối với quy định pháp luật về giá gói thầu, đề nghị bỏ quy định về giá gói thầu xây dựng được phê duyệt trong kế hoạch lựa chọn nhà thầu làm cơ sở lựa chọn nhà thầu và dẫn chiếu sang quy định về giá gói thầu theo pháp luật đấu thầu do nội dung quy định tại Điều này đã được quy định tại khoản 2 Điều 39, Điều 60 và Điều 61 của Luật Đấu thầu và được Chính phủ quy định chi tiết tại Điều 18 của Nghị định số 214/2025/NĐ-CP ngày 04/8/2025 của Chính phủ.</w:t>
            </w:r>
          </w:p>
        </w:tc>
        <w:tc>
          <w:tcPr>
            <w:tcW w:w="3522" w:type="dxa"/>
            <w:gridSpan w:val="2"/>
          </w:tcPr>
          <w:p w14:paraId="52452C74" w14:textId="284A8A8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khoản 1 Điều 74 Luật Xây dựng 2025, nội dung quản lý chi phí đầu tư xây dựng bao gồm giá gói thầu xây dựng, đồng thời tại khoản 1 Điều 74 Luật Xây dựng 2025 giao Chính phủ quy định chi tiết về quản lý chi phí đầu tư xây dựng. Vì vậy việc quy định giá gói thầu xây dựng tại dự thảo Nghị định là phù hợp với quy định được giao tại Luật Xây dựng. Pháp luật đấu thầu quy định chung cho toàn bộ các hoạt động dịch vụ, hàng hóa, xây lắp, do đó tại dự thảo chỉ nêu các nguyên tắc, quy định chung và dẫn chiếu sang pháp luật về đấu thầu. Các quy định này được kế thừa các quy định trước đây và cũng không có vướng mắc trong quá trình thực hiện về nội dung này.</w:t>
            </w:r>
          </w:p>
        </w:tc>
      </w:tr>
      <w:tr w:rsidR="00F66B62" w:rsidRPr="00F66B62" w14:paraId="77FDF8A4" w14:textId="77777777" w:rsidTr="005F0420">
        <w:trPr>
          <w:gridAfter w:val="1"/>
          <w:wAfter w:w="10" w:type="dxa"/>
        </w:trPr>
        <w:tc>
          <w:tcPr>
            <w:tcW w:w="1827" w:type="dxa"/>
            <w:vMerge w:val="restart"/>
          </w:tcPr>
          <w:p w14:paraId="2D53329A" w14:textId="240B19CD"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18</w:t>
            </w:r>
          </w:p>
        </w:tc>
        <w:tc>
          <w:tcPr>
            <w:tcW w:w="1950" w:type="dxa"/>
            <w:vMerge w:val="restart"/>
          </w:tcPr>
          <w:p w14:paraId="6BC9172F" w14:textId="58E9A12B"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15D8C458"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2.13. Tại Điều 18 dự thảo Nghị định:</w:t>
            </w:r>
          </w:p>
          <w:p w14:paraId="1C8B4CBA" w14:textId="5C89C941"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 Theo quy định tại khoản 2 Điều 29 của Luật Xây dựng, việc lập, thẩm định, phê duyệt thiết kế xây dựng, dự toán xây dựng tiểu dự án sử dụng vốn đầu tư công thuộc dự án PPP thực hiện theo quy định của Luật PPP. Về nội dung này, theo quy định tại khoản 4 Điều 18 của Nghị định số 243/2025/NĐ-CP, trường hợp quản lý và sử dụng vốn đầu tư công trong dự án PPP theo quy định tại điểm a khoản 5 </w:t>
            </w:r>
            <w:r w:rsidRPr="00F66B62">
              <w:rPr>
                <w:rStyle w:val="ng-star-inserted"/>
                <w:rFonts w:ascii="Times New Roman" w:hAnsi="Times New Roman" w:cs="Times New Roman"/>
                <w:sz w:val="26"/>
                <w:szCs w:val="26"/>
              </w:rPr>
              <w:lastRenderedPageBreak/>
              <w:t>Điều 70 của Luật PPP, công trình, hạng mục công trình thuộc tiểu dự án trong dự án PPP được xác định theo quy định tương ứng về xác định công trình, hạng mục công trình thuộc gói thầu theo quy định của pháp luật về xây dựng, đấu thầu. Có thể thấy pháp luật về PPP và pháp luật về xây dựng đã có quy định đồng bộ, thống nhất về vấn đề này, không dẫn đến có quy định khác nhau như thuyết minh tại dự thảo Tờ trình. Đề nghị chỉnh lý nội dung Tờ trình cho phù hợp;</w:t>
            </w:r>
          </w:p>
        </w:tc>
        <w:tc>
          <w:tcPr>
            <w:tcW w:w="3522" w:type="dxa"/>
            <w:gridSpan w:val="2"/>
          </w:tcPr>
          <w:p w14:paraId="2BE21AC1" w14:textId="3D9E8BE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w:t>
            </w:r>
          </w:p>
          <w:p w14:paraId="1C292BBE" w14:textId="77777777" w:rsidR="00484C67" w:rsidRPr="00F66B62" w:rsidRDefault="00484C67" w:rsidP="00484C67">
            <w:pPr>
              <w:ind w:left="173"/>
              <w:jc w:val="both"/>
              <w:rPr>
                <w:rFonts w:ascii="Times New Roman" w:hAnsi="Times New Roman" w:cs="Times New Roman"/>
                <w:sz w:val="26"/>
                <w:szCs w:val="26"/>
              </w:rPr>
            </w:pPr>
          </w:p>
          <w:p w14:paraId="727FD264" w14:textId="77777777" w:rsidR="00484C67" w:rsidRPr="00F66B62" w:rsidRDefault="00484C67" w:rsidP="00484C67">
            <w:pPr>
              <w:ind w:left="173"/>
              <w:jc w:val="both"/>
              <w:rPr>
                <w:rFonts w:ascii="Times New Roman" w:hAnsi="Times New Roman" w:cs="Times New Roman"/>
                <w:sz w:val="26"/>
                <w:szCs w:val="26"/>
              </w:rPr>
            </w:pPr>
          </w:p>
          <w:p w14:paraId="2CB73346" w14:textId="77777777" w:rsidR="00484C67" w:rsidRPr="00F66B62" w:rsidRDefault="00484C67" w:rsidP="00484C67">
            <w:pPr>
              <w:ind w:left="173"/>
              <w:jc w:val="both"/>
              <w:rPr>
                <w:rFonts w:ascii="Times New Roman" w:hAnsi="Times New Roman" w:cs="Times New Roman"/>
                <w:sz w:val="26"/>
                <w:szCs w:val="26"/>
              </w:rPr>
            </w:pPr>
          </w:p>
          <w:p w14:paraId="0B36E278" w14:textId="77777777" w:rsidR="00484C67" w:rsidRPr="00F66B62" w:rsidRDefault="00484C67" w:rsidP="00484C67">
            <w:pPr>
              <w:ind w:left="173"/>
              <w:jc w:val="both"/>
              <w:rPr>
                <w:rFonts w:ascii="Times New Roman" w:hAnsi="Times New Roman" w:cs="Times New Roman"/>
                <w:sz w:val="26"/>
                <w:szCs w:val="26"/>
              </w:rPr>
            </w:pPr>
          </w:p>
          <w:p w14:paraId="539AC77F" w14:textId="77777777" w:rsidR="00484C67" w:rsidRPr="00F66B62" w:rsidRDefault="00484C67" w:rsidP="00484C67">
            <w:pPr>
              <w:ind w:left="173"/>
              <w:jc w:val="both"/>
              <w:rPr>
                <w:rFonts w:ascii="Times New Roman" w:hAnsi="Times New Roman" w:cs="Times New Roman"/>
                <w:sz w:val="26"/>
                <w:szCs w:val="26"/>
              </w:rPr>
            </w:pPr>
          </w:p>
          <w:p w14:paraId="73E42BED" w14:textId="77777777" w:rsidR="00484C67" w:rsidRPr="00F66B62" w:rsidRDefault="00484C67" w:rsidP="00484C67">
            <w:pPr>
              <w:ind w:left="173"/>
              <w:jc w:val="both"/>
              <w:rPr>
                <w:rFonts w:ascii="Times New Roman" w:hAnsi="Times New Roman" w:cs="Times New Roman"/>
                <w:sz w:val="26"/>
                <w:szCs w:val="26"/>
              </w:rPr>
            </w:pPr>
          </w:p>
          <w:p w14:paraId="1376064E" w14:textId="77777777" w:rsidR="00484C67" w:rsidRPr="00F66B62" w:rsidRDefault="00484C67" w:rsidP="00484C67">
            <w:pPr>
              <w:ind w:left="173"/>
              <w:jc w:val="both"/>
              <w:rPr>
                <w:rFonts w:ascii="Times New Roman" w:hAnsi="Times New Roman" w:cs="Times New Roman"/>
                <w:sz w:val="26"/>
                <w:szCs w:val="26"/>
              </w:rPr>
            </w:pPr>
          </w:p>
          <w:p w14:paraId="270B4FB7" w14:textId="67DEC8BD" w:rsidR="00484C67" w:rsidRPr="00F66B62" w:rsidRDefault="00484C67" w:rsidP="00484C67">
            <w:pPr>
              <w:ind w:left="173"/>
              <w:jc w:val="both"/>
              <w:rPr>
                <w:rFonts w:ascii="Times New Roman" w:hAnsi="Times New Roman" w:cs="Times New Roman"/>
                <w:sz w:val="26"/>
                <w:szCs w:val="26"/>
              </w:rPr>
            </w:pPr>
          </w:p>
        </w:tc>
      </w:tr>
      <w:tr w:rsidR="00F66B62" w:rsidRPr="00F66B62" w14:paraId="0CCFE0AF" w14:textId="77777777" w:rsidTr="005F0420">
        <w:trPr>
          <w:gridAfter w:val="1"/>
          <w:wAfter w:w="10" w:type="dxa"/>
        </w:trPr>
        <w:tc>
          <w:tcPr>
            <w:tcW w:w="1827" w:type="dxa"/>
            <w:vMerge/>
          </w:tcPr>
          <w:p w14:paraId="054BE7A8" w14:textId="77777777" w:rsidR="00484C67" w:rsidRPr="00F66B62" w:rsidRDefault="00484C67" w:rsidP="00484C67">
            <w:pPr>
              <w:jc w:val="both"/>
              <w:rPr>
                <w:rFonts w:ascii="Times New Roman" w:hAnsi="Times New Roman" w:cs="Times New Roman"/>
                <w:bCs/>
                <w:sz w:val="26"/>
                <w:szCs w:val="26"/>
              </w:rPr>
            </w:pPr>
          </w:p>
        </w:tc>
        <w:tc>
          <w:tcPr>
            <w:tcW w:w="1950" w:type="dxa"/>
            <w:vMerge/>
          </w:tcPr>
          <w:p w14:paraId="4C02C9DC" w14:textId="77777777" w:rsidR="00484C67" w:rsidRPr="00F66B62" w:rsidRDefault="00484C67" w:rsidP="00484C67">
            <w:pPr>
              <w:ind w:left="174"/>
              <w:jc w:val="both"/>
              <w:rPr>
                <w:rStyle w:val="ng-star-inserted"/>
                <w:rFonts w:ascii="Times New Roman" w:hAnsi="Times New Roman" w:cs="Times New Roman"/>
                <w:sz w:val="26"/>
                <w:szCs w:val="26"/>
              </w:rPr>
            </w:pPr>
          </w:p>
        </w:tc>
        <w:tc>
          <w:tcPr>
            <w:tcW w:w="7437" w:type="dxa"/>
          </w:tcPr>
          <w:p w14:paraId="2206CEBF" w14:textId="78C0D852"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xml:space="preserve">- Đề nghị cơ quan chủ trì soạn thảo: chỉnh lý thuật ngữ tại khoản 2 từ “pháp luật đầu tư theo hình thức đối tác công – tư” thành “pháp luật về đầu tư theo phương thức đối tác công tư”; sửa đổi, bổ sung nội dung tại đoạn đầu của khoản 4 như sau: </w:t>
            </w:r>
            <w:r w:rsidRPr="00F66B62">
              <w:rPr>
                <w:rStyle w:val="ng-star-inserted"/>
                <w:rFonts w:ascii="Times New Roman" w:hAnsi="Times New Roman" w:cs="Times New Roman"/>
                <w:i/>
                <w:sz w:val="26"/>
                <w:szCs w:val="26"/>
              </w:rPr>
              <w:t>“4. Nội dung thẩm định dự toán xây dựng công trình của cơ quan chuyên môn về xây dựng đối với tiểu dự án hoặc hạng mục sử dụng vốn đầu tư công thuộc dự án PPP, gồm:”</w:t>
            </w:r>
            <w:r w:rsidRPr="00F66B62">
              <w:rPr>
                <w:rStyle w:val="ng-star-inserted"/>
                <w:rFonts w:ascii="Times New Roman" w:hAnsi="Times New Roman" w:cs="Times New Roman"/>
                <w:sz w:val="26"/>
                <w:szCs w:val="26"/>
              </w:rPr>
              <w:t>.</w:t>
            </w:r>
          </w:p>
        </w:tc>
        <w:tc>
          <w:tcPr>
            <w:tcW w:w="3522" w:type="dxa"/>
            <w:gridSpan w:val="2"/>
          </w:tcPr>
          <w:p w14:paraId="68C7F7F0" w14:textId="77777777" w:rsidR="00484C67" w:rsidRPr="00F66B62" w:rsidRDefault="00484C67" w:rsidP="00484C67">
            <w:pPr>
              <w:ind w:left="173"/>
              <w:jc w:val="both"/>
              <w:rPr>
                <w:rFonts w:ascii="Times New Roman" w:hAnsi="Times New Roman" w:cs="Times New Roman"/>
                <w:sz w:val="26"/>
                <w:szCs w:val="26"/>
              </w:rPr>
            </w:pPr>
          </w:p>
          <w:p w14:paraId="7A363659" w14:textId="6AE9F02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dự thảo Nghị định</w:t>
            </w:r>
          </w:p>
        </w:tc>
      </w:tr>
      <w:tr w:rsidR="00F66B62" w:rsidRPr="00F66B62" w14:paraId="7E4184B7" w14:textId="77777777" w:rsidTr="005F0420">
        <w:trPr>
          <w:gridAfter w:val="1"/>
          <w:wAfter w:w="10" w:type="dxa"/>
        </w:trPr>
        <w:tc>
          <w:tcPr>
            <w:tcW w:w="1827" w:type="dxa"/>
          </w:tcPr>
          <w:p w14:paraId="4B22D394" w14:textId="3F0C6033"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Mục II Chương IV (từ Điều 24 đến Điều 26)</w:t>
            </w:r>
          </w:p>
        </w:tc>
        <w:tc>
          <w:tcPr>
            <w:tcW w:w="1950" w:type="dxa"/>
          </w:tcPr>
          <w:p w14:paraId="121BABB0" w14:textId="58D34FC1"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3DA7870A"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2.14. Tại Mục II Chương IV (từ Điều 24 đến Điều 26) dự thảo Nghị định:</w:t>
            </w:r>
          </w:p>
          <w:p w14:paraId="4A962706" w14:textId="5EF461FF"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Việc công bố giá vật liệu theo quý như hiện nay thường lạc hậu so với biến động thị trường (đặc biệt là thép, xăng dầu, cát san lấp...) dẫn đến việc giá vật liệu trong dự toán và giá vật liệu thực tế khi thi công chênh lệch quá nhiều. Do đó, đề nghị bổ sung quy định “điều chỉnh giá đột biến” đối với các loại vật liệu then chốt (thép, nhựa đường...) ngay cả khi chưa đến kỳ công bố giá của Sở Xây dựng để có cơ sở điều chỉnh khi có biến động giá bất thường mà chưa đến kỳ điều chỉnh; trong đó, đề nghị sửa đổi, bổ sung Điều 26 theo hướng: </w:t>
            </w:r>
            <w:r w:rsidRPr="00F66B62">
              <w:rPr>
                <w:rStyle w:val="ng-star-inserted"/>
                <w:rFonts w:ascii="Times New Roman" w:hAnsi="Times New Roman" w:cs="Times New Roman"/>
                <w:i/>
                <w:sz w:val="26"/>
                <w:szCs w:val="26"/>
              </w:rPr>
              <w:t>“Ủy ban nhân dân cấp tỉnh chỉ đạo Sở Xây dựng công bố giá các loại vật liệu xây dựng chủ yếu có biến động lớn theo hàng tháng hoặc ngay khi có biến động bất thường trên 5%”</w:t>
            </w:r>
            <w:r w:rsidRPr="00F66B62">
              <w:rPr>
                <w:rStyle w:val="ng-star-inserted"/>
                <w:rFonts w:ascii="Times New Roman" w:hAnsi="Times New Roman" w:cs="Times New Roman"/>
                <w:sz w:val="26"/>
                <w:szCs w:val="26"/>
              </w:rPr>
              <w:t xml:space="preserve">; đồng thời, nghiên cứu xây dựng hệ thống dữ liệu giá xây dựng trực tuyến (Cổng thông </w:t>
            </w:r>
            <w:r w:rsidRPr="00F66B62">
              <w:rPr>
                <w:rStyle w:val="ng-star-inserted"/>
                <w:rFonts w:ascii="Times New Roman" w:hAnsi="Times New Roman" w:cs="Times New Roman"/>
                <w:sz w:val="26"/>
                <w:szCs w:val="26"/>
              </w:rPr>
              <w:lastRenderedPageBreak/>
              <w:t>tin giá xây dựng quốc gia) để các chủ thể có thể tra cứu và áp dụng thống nhất, thay vì chỉ dựa trên văn bản giấy.</w:t>
            </w:r>
          </w:p>
        </w:tc>
        <w:tc>
          <w:tcPr>
            <w:tcW w:w="3522" w:type="dxa"/>
            <w:gridSpan w:val="2"/>
          </w:tcPr>
          <w:p w14:paraId="60606BE5"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Dự thảo Nghị định đã quy định cụ thể kỳ công bố hàng tháng hoặc hàng quý. Các vật liệu biến động lớn sẽ công bố theo tháng. </w:t>
            </w:r>
          </w:p>
          <w:p w14:paraId="7D63F1D5" w14:textId="6E181E7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Hệ thống dữ liệu giá xây dựng đã được xây dựng, sử dụng thường xuyên và đang tiếp tục nâng cấp, hoàn thiện.</w:t>
            </w:r>
          </w:p>
        </w:tc>
      </w:tr>
      <w:tr w:rsidR="00F66B62" w:rsidRPr="00F66B62" w14:paraId="3A510EBF" w14:textId="77777777" w:rsidTr="005F0420">
        <w:trPr>
          <w:gridAfter w:val="1"/>
          <w:wAfter w:w="10" w:type="dxa"/>
        </w:trPr>
        <w:tc>
          <w:tcPr>
            <w:tcW w:w="1827" w:type="dxa"/>
            <w:vAlign w:val="center"/>
          </w:tcPr>
          <w:p w14:paraId="3A2416E1"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16, Điều 18</w:t>
            </w:r>
          </w:p>
        </w:tc>
        <w:tc>
          <w:tcPr>
            <w:tcW w:w="1950" w:type="dxa"/>
            <w:vAlign w:val="center"/>
          </w:tcPr>
          <w:p w14:paraId="158E8B9C"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Tuyên Quang</w:t>
            </w:r>
          </w:p>
        </w:tc>
        <w:tc>
          <w:tcPr>
            <w:tcW w:w="7437" w:type="dxa"/>
            <w:vAlign w:val="center"/>
          </w:tcPr>
          <w:p w14:paraId="5EC66A75"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Đề nghị xem xét bổ sung cơ chế hỗ trợ của cơ quan chuyên môn đối với các định mức công tác tư vấn chuyên sâu, thí nghiệm đặc thù, công nghệ mới, công nghệ cao, đặc thù tại địa phương. </w:t>
            </w:r>
          </w:p>
          <w:p w14:paraId="188E994B" w14:textId="6B650A3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Lý do: Việc bổ sung cơ chế hỗ trợ của cơ quan chuyên môn sẽ tạo cơ sở pháp lý rõ ràng cho việc xây dựng, thẩm định và áp dụng định mức mới; nâng cao tính khả thi trong tổ chức thực hiện dự án; giảm thiểu rủi ro pháp lý cho các bên liên quan; đồng thời khuyến khích áp dụng tiến bộ khoa học công nghệ vào triển khai thực hiện dự án.</w:t>
            </w:r>
          </w:p>
        </w:tc>
        <w:tc>
          <w:tcPr>
            <w:tcW w:w="3522" w:type="dxa"/>
            <w:gridSpan w:val="2"/>
          </w:tcPr>
          <w:p w14:paraId="319B9FDF" w14:textId="0A189050"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cơ chế quản lý định mức xây dựng được quy định cụ thể tại Điều 19, Điều 20 dự thảo Nghị định.</w:t>
            </w:r>
          </w:p>
        </w:tc>
      </w:tr>
      <w:tr w:rsidR="00F66B62" w:rsidRPr="00F66B62" w14:paraId="11105D38" w14:textId="77777777" w:rsidTr="005F0420">
        <w:trPr>
          <w:gridAfter w:val="1"/>
          <w:wAfter w:w="10" w:type="dxa"/>
        </w:trPr>
        <w:tc>
          <w:tcPr>
            <w:tcW w:w="1827" w:type="dxa"/>
            <w:vAlign w:val="center"/>
          </w:tcPr>
          <w:p w14:paraId="52AF7BF8"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Mục 3</w:t>
            </w:r>
          </w:p>
        </w:tc>
        <w:tc>
          <w:tcPr>
            <w:tcW w:w="1950" w:type="dxa"/>
            <w:vAlign w:val="center"/>
          </w:tcPr>
          <w:p w14:paraId="3133B6FB"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Thanh tra Chính phủ</w:t>
            </w:r>
          </w:p>
        </w:tc>
        <w:tc>
          <w:tcPr>
            <w:tcW w:w="7437" w:type="dxa"/>
            <w:vAlign w:val="center"/>
          </w:tcPr>
          <w:p w14:paraId="27FF8584"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Luật Xây dựng không có khái niệm về “Quản lý dự toán xây dựng" mà chỉ có quy định về quản lý chi phí đầu tư xây dựng. Do vậy, đề nghị cơ quan chủ trì soạn thảo nghiên cứu theo hướng điều chỉnh các tiêu đề của Chương III để Dự thảo có tính thống nhất giống với nội dung của Chương II.</w:t>
            </w:r>
          </w:p>
        </w:tc>
        <w:tc>
          <w:tcPr>
            <w:tcW w:w="3522" w:type="dxa"/>
            <w:gridSpan w:val="2"/>
          </w:tcPr>
          <w:p w14:paraId="10B1D3A0" w14:textId="1C39CD3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Dự toán xây dựng là một nội dung trong chi phi xây dựng. Việc quy định riêng một mục về quản lý dự toán xây dựng sẽ thuận lợi trong quá trình thực hiện. Kiến nghị giữ nguyên như dự thảo.</w:t>
            </w:r>
          </w:p>
        </w:tc>
      </w:tr>
      <w:tr w:rsidR="00F66B62" w:rsidRPr="00F66B62" w14:paraId="483A4DB0" w14:textId="77777777" w:rsidTr="005F0420">
        <w:trPr>
          <w:gridAfter w:val="1"/>
          <w:wAfter w:w="10" w:type="dxa"/>
        </w:trPr>
        <w:tc>
          <w:tcPr>
            <w:tcW w:w="1827" w:type="dxa"/>
            <w:vAlign w:val="center"/>
          </w:tcPr>
          <w:p w14:paraId="3BD4FABF"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18</w:t>
            </w:r>
          </w:p>
        </w:tc>
        <w:tc>
          <w:tcPr>
            <w:tcW w:w="1950" w:type="dxa"/>
            <w:vAlign w:val="center"/>
          </w:tcPr>
          <w:p w14:paraId="74A43D36"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5BCD39ED" w14:textId="31ABD7D2"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khoản 3 Điều 18 (Quản lý dự toán) dẫn chiếu đến “Điểm d khoản 1 điều 30 Luật Xây dựng”. Tuy nhiên, tại điểm d này chỉ nêu một trong số các nội dung thẩm định, không bao quát được toàn bộ trách nhiệm thẩm định của chủ đầu tư. Đề nghị bỏ cụm từ “Điểm d” để việc dẫn chiếu mang tính tổng thể hơn</w:t>
            </w:r>
          </w:p>
        </w:tc>
        <w:tc>
          <w:tcPr>
            <w:tcW w:w="3522" w:type="dxa"/>
            <w:gridSpan w:val="2"/>
          </w:tcPr>
          <w:p w14:paraId="01A53622" w14:textId="7F7F7AA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lang w:val="vi-VN"/>
              </w:rPr>
              <w:t xml:space="preserve">Tiếp thu, hiệu chỉnh </w:t>
            </w:r>
            <w:r w:rsidRPr="00F66B62">
              <w:rPr>
                <w:rFonts w:ascii="Times New Roman" w:hAnsi="Times New Roman" w:cs="Times New Roman"/>
                <w:sz w:val="26"/>
                <w:szCs w:val="26"/>
              </w:rPr>
              <w:t>dẫn chiếu.</w:t>
            </w:r>
          </w:p>
          <w:p w14:paraId="3A1A7824"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w:t>
            </w:r>
          </w:p>
          <w:p w14:paraId="6B3415EE" w14:textId="247FC2F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w:t>
            </w:r>
          </w:p>
        </w:tc>
      </w:tr>
      <w:tr w:rsidR="00F66B62" w:rsidRPr="00F66B62" w14:paraId="2F0B4A41" w14:textId="77777777" w:rsidTr="005F0420">
        <w:trPr>
          <w:gridAfter w:val="1"/>
          <w:wAfter w:w="10" w:type="dxa"/>
        </w:trPr>
        <w:tc>
          <w:tcPr>
            <w:tcW w:w="1827" w:type="dxa"/>
            <w:vAlign w:val="center"/>
          </w:tcPr>
          <w:p w14:paraId="7FC32716"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18</w:t>
            </w:r>
          </w:p>
        </w:tc>
        <w:tc>
          <w:tcPr>
            <w:tcW w:w="1950" w:type="dxa"/>
            <w:vAlign w:val="center"/>
          </w:tcPr>
          <w:p w14:paraId="7CBF6223"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5524CF53" w14:textId="288365A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3: Đề nghị sửa đổi khoản 3 thành: “Nội dung thẩm định dự toán xây dựng công trình của chủ đầu tư quy định tại điểm đ khoản 1 Điều 30 Luật Xây dựng, gồm:” Dẫn chiếu nhầm điểm d) khoản 1 Điều 30 Luật Xây dựng</w:t>
            </w:r>
          </w:p>
        </w:tc>
        <w:tc>
          <w:tcPr>
            <w:tcW w:w="3522" w:type="dxa"/>
            <w:gridSpan w:val="2"/>
          </w:tcPr>
          <w:p w14:paraId="003291AD" w14:textId="2E8FA08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lang w:val="vi-VN"/>
              </w:rPr>
              <w:t xml:space="preserve">Tiếp thu, hiệu chỉnh </w:t>
            </w:r>
            <w:r w:rsidRPr="00F66B62">
              <w:rPr>
                <w:rFonts w:ascii="Times New Roman" w:hAnsi="Times New Roman" w:cs="Times New Roman"/>
                <w:sz w:val="26"/>
                <w:szCs w:val="26"/>
              </w:rPr>
              <w:t>dẫn chiếu</w:t>
            </w:r>
          </w:p>
        </w:tc>
      </w:tr>
      <w:tr w:rsidR="00F66B62" w:rsidRPr="00F66B62" w14:paraId="39E0EE9D" w14:textId="77777777" w:rsidTr="005F0420">
        <w:trPr>
          <w:gridAfter w:val="1"/>
          <w:wAfter w:w="10" w:type="dxa"/>
        </w:trPr>
        <w:tc>
          <w:tcPr>
            <w:tcW w:w="1827" w:type="dxa"/>
            <w:vAlign w:val="center"/>
          </w:tcPr>
          <w:p w14:paraId="5F2C6020"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18</w:t>
            </w:r>
          </w:p>
        </w:tc>
        <w:tc>
          <w:tcPr>
            <w:tcW w:w="1950" w:type="dxa"/>
            <w:vAlign w:val="center"/>
          </w:tcPr>
          <w:p w14:paraId="4470A2E9" w14:textId="7790BCEB"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Vĩnh Long;</w:t>
            </w:r>
            <w:r w:rsidRPr="00F66B62">
              <w:rPr>
                <w:rFonts w:ascii="Times New Roman" w:hAnsi="Times New Roman" w:cs="Times New Roman"/>
              </w:rPr>
              <w:t xml:space="preserve"> </w:t>
            </w:r>
            <w:r w:rsidRPr="00F66B62">
              <w:rPr>
                <w:rFonts w:ascii="Times New Roman" w:hAnsi="Times New Roman" w:cs="Times New Roman"/>
                <w:sz w:val="26"/>
                <w:szCs w:val="26"/>
              </w:rPr>
              <w:t>Sở Xây dựng Vĩnh Long;</w:t>
            </w:r>
            <w:r w:rsidRPr="00F66B62">
              <w:rPr>
                <w:rStyle w:val="ng-star-inserted"/>
                <w:rFonts w:ascii="Times New Roman" w:hAnsi="Times New Roman" w:cs="Times New Roman"/>
                <w:sz w:val="26"/>
                <w:szCs w:val="26"/>
              </w:rPr>
              <w:t xml:space="preserve"> </w:t>
            </w:r>
            <w:r w:rsidRPr="00F66B62">
              <w:rPr>
                <w:rStyle w:val="ng-star-inserted"/>
                <w:rFonts w:ascii="Times New Roman" w:hAnsi="Times New Roman" w:cs="Times New Roman"/>
                <w:sz w:val="26"/>
                <w:szCs w:val="26"/>
              </w:rPr>
              <w:lastRenderedPageBreak/>
              <w:t>Ban quản lý dự án chuyên ngành xây dựng; Sở Xây dựng Hưng Yên; Tập đoàn Than khoáng sản Việt Nam</w:t>
            </w:r>
          </w:p>
        </w:tc>
        <w:tc>
          <w:tcPr>
            <w:tcW w:w="7437" w:type="dxa"/>
            <w:vAlign w:val="center"/>
          </w:tcPr>
          <w:p w14:paraId="3026A514"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Tại khoản 3 Điều 18 dự thảo Nghị định, nội dung “điểm d khoản 1 Điều 30 Luật Xây dựng”, đề nghị chỉnh sửa thành “điểm đ khoản 1 Điều 30 Luật Xây dựng” để đảm bảo phù hợp</w:t>
            </w:r>
          </w:p>
        </w:tc>
        <w:tc>
          <w:tcPr>
            <w:tcW w:w="3522" w:type="dxa"/>
            <w:gridSpan w:val="2"/>
          </w:tcPr>
          <w:p w14:paraId="5597C156" w14:textId="2275A1B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lang w:val="vi-VN"/>
              </w:rPr>
              <w:t xml:space="preserve">Tiếp thu, hiệu chỉnh </w:t>
            </w:r>
            <w:r w:rsidRPr="00F66B62">
              <w:rPr>
                <w:rFonts w:ascii="Times New Roman" w:hAnsi="Times New Roman" w:cs="Times New Roman"/>
                <w:sz w:val="26"/>
                <w:szCs w:val="26"/>
              </w:rPr>
              <w:t>dẫn chiếu</w:t>
            </w:r>
          </w:p>
        </w:tc>
      </w:tr>
      <w:tr w:rsidR="00F66B62" w:rsidRPr="00F66B62" w14:paraId="1F6CA28E" w14:textId="77777777" w:rsidTr="005F0420">
        <w:trPr>
          <w:gridAfter w:val="1"/>
          <w:wAfter w:w="10" w:type="dxa"/>
        </w:trPr>
        <w:tc>
          <w:tcPr>
            <w:tcW w:w="1827" w:type="dxa"/>
            <w:vAlign w:val="center"/>
          </w:tcPr>
          <w:p w14:paraId="052EC5DF"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18</w:t>
            </w:r>
          </w:p>
        </w:tc>
        <w:tc>
          <w:tcPr>
            <w:tcW w:w="1950" w:type="dxa"/>
            <w:vAlign w:val="center"/>
          </w:tcPr>
          <w:p w14:paraId="6E699E67"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Nông nghiệp - Môi trường</w:t>
            </w:r>
          </w:p>
        </w:tc>
        <w:tc>
          <w:tcPr>
            <w:tcW w:w="7437" w:type="dxa"/>
            <w:vAlign w:val="center"/>
          </w:tcPr>
          <w:p w14:paraId="64EEBD91" w14:textId="4020367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8: Đề xuất bổ sung quy định các trường hợp bắt buộc phải thẩm tra dự toán xây dựng công trình trước khi phê duyệt, ít nhất bao gồm: công trình từ cấp II trở lên; công trình có kỹ thuật phức tạp, sử dụng công nghệ mới; công trình áp dụng định mức dự toán mới chưa được cơ quan nhà nước ban hành. do Dự thảo hoàn toàn trao quyền cho chủ đầu tư tự quyết định có thẩm tra hay không, trong khi chủ đầu tư đồng thời là người phê duyệt dự toán nên có thể thiếu tính độc lập, khách quan. Đối với các công trình phức tạp hoặc áp dụng định mức mới, cần có tổ chức tư vấn độc lập kiểm tra trước khi phê duyệt nhằm đảm bảo dự toán chính xác, làm cơ sở tin cậy cho việc xác định dự toán.</w:t>
            </w:r>
          </w:p>
        </w:tc>
        <w:tc>
          <w:tcPr>
            <w:tcW w:w="3522" w:type="dxa"/>
            <w:gridSpan w:val="2"/>
            <w:vMerge w:val="restart"/>
          </w:tcPr>
          <w:p w14:paraId="5565D601" w14:textId="72BA340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Việc thẩm tra hỗ trợ công tác thẩm định của Chủ đầu tư do đó giao Chủ đầu tư quyết định là phù hợp.</w:t>
            </w:r>
          </w:p>
          <w:p w14:paraId="35EB5019" w14:textId="3ECFBBE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w:t>
            </w:r>
          </w:p>
        </w:tc>
      </w:tr>
      <w:tr w:rsidR="00F66B62" w:rsidRPr="00F66B62" w14:paraId="7E6D5389" w14:textId="77777777" w:rsidTr="005F0420">
        <w:trPr>
          <w:gridAfter w:val="1"/>
          <w:wAfter w:w="10" w:type="dxa"/>
        </w:trPr>
        <w:tc>
          <w:tcPr>
            <w:tcW w:w="1827" w:type="dxa"/>
            <w:vAlign w:val="center"/>
          </w:tcPr>
          <w:p w14:paraId="606093AA" w14:textId="0D340003"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18</w:t>
            </w:r>
          </w:p>
        </w:tc>
        <w:tc>
          <w:tcPr>
            <w:tcW w:w="1950" w:type="dxa"/>
            <w:vAlign w:val="center"/>
          </w:tcPr>
          <w:p w14:paraId="740DBEA4" w14:textId="1EF1224C"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4E578A45" w14:textId="23BD81B9"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khoản 8 Điều 18 (Quản lý dự toán) quy định việc thẩm tra dự toán là do chủ đầu tư quyết định căn cứ đặc điểm, tính chất. Đề nghị để đảm bảo tính chặt chẽ đối với dự án sử dụng nguồn vốn đầu tư công, dự thảo nên bổ sung quy định bắt buộc thẩm tra đối với các dự án có quy mô hoặc có tính chất kỹ thuật phức tạp để làm cơ sở cho cơ quan chuyên môn thẩm định.</w:t>
            </w:r>
          </w:p>
        </w:tc>
        <w:tc>
          <w:tcPr>
            <w:tcW w:w="3522" w:type="dxa"/>
            <w:gridSpan w:val="2"/>
            <w:vMerge/>
          </w:tcPr>
          <w:p w14:paraId="0F605A1A" w14:textId="6E2E2CEE" w:rsidR="00484C67" w:rsidRPr="00F66B62" w:rsidRDefault="00484C67" w:rsidP="00484C67">
            <w:pPr>
              <w:ind w:left="173"/>
              <w:jc w:val="both"/>
              <w:rPr>
                <w:rFonts w:ascii="Times New Roman" w:hAnsi="Times New Roman" w:cs="Times New Roman"/>
                <w:sz w:val="26"/>
                <w:szCs w:val="26"/>
              </w:rPr>
            </w:pPr>
          </w:p>
        </w:tc>
      </w:tr>
      <w:tr w:rsidR="00F66B62" w:rsidRPr="00F66B62" w14:paraId="73757070" w14:textId="77777777" w:rsidTr="005F0420">
        <w:trPr>
          <w:gridAfter w:val="1"/>
          <w:wAfter w:w="10" w:type="dxa"/>
        </w:trPr>
        <w:tc>
          <w:tcPr>
            <w:tcW w:w="1827" w:type="dxa"/>
            <w:vAlign w:val="center"/>
          </w:tcPr>
          <w:p w14:paraId="25A4E267"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18</w:t>
            </w:r>
          </w:p>
        </w:tc>
        <w:tc>
          <w:tcPr>
            <w:tcW w:w="1950" w:type="dxa"/>
            <w:vAlign w:val="center"/>
          </w:tcPr>
          <w:p w14:paraId="418E4177"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Tuyên Quang</w:t>
            </w:r>
          </w:p>
        </w:tc>
        <w:tc>
          <w:tcPr>
            <w:tcW w:w="7437" w:type="dxa"/>
            <w:vAlign w:val="center"/>
          </w:tcPr>
          <w:p w14:paraId="097246FA"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10: Đề xuất điều chỉnh như sau:</w:t>
            </w:r>
            <w:r w:rsidRPr="00F66B62">
              <w:rPr>
                <w:rFonts w:ascii="Times New Roman" w:hAnsi="Times New Roman" w:cs="Times New Roman"/>
                <w:i/>
                <w:iCs/>
                <w:sz w:val="26"/>
                <w:szCs w:val="26"/>
              </w:rPr>
              <w:t xml:space="preserve"> “Bộ Xây dựng quy định chi phí thẩm tra dự toán xây dựng. Bộ Tài chính quy định phí thẩm định dự toán xây dựng”</w:t>
            </w:r>
          </w:p>
        </w:tc>
        <w:tc>
          <w:tcPr>
            <w:tcW w:w="3522" w:type="dxa"/>
            <w:gridSpan w:val="2"/>
          </w:tcPr>
          <w:p w14:paraId="4590C914"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w:t>
            </w:r>
          </w:p>
          <w:p w14:paraId="0019A902" w14:textId="4719D86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Theo quy định, Chủ đầu tư thực hiện thẩm định dự toán. Chi phí để chủ đầu tư thực hiện không phải là một khoản </w:t>
            </w:r>
            <w:r w:rsidRPr="00F66B62">
              <w:rPr>
                <w:rFonts w:ascii="Times New Roman" w:hAnsi="Times New Roman" w:cs="Times New Roman"/>
                <w:sz w:val="26"/>
                <w:szCs w:val="26"/>
              </w:rPr>
              <w:lastRenderedPageBreak/>
              <w:t>phí theo quy định của pháp luật về Phí, lệ phí.</w:t>
            </w:r>
          </w:p>
        </w:tc>
      </w:tr>
      <w:tr w:rsidR="00F66B62" w:rsidRPr="00F66B62" w14:paraId="706DAAB0" w14:textId="77777777" w:rsidTr="005F0420">
        <w:trPr>
          <w:gridAfter w:val="1"/>
          <w:wAfter w:w="10" w:type="dxa"/>
        </w:trPr>
        <w:tc>
          <w:tcPr>
            <w:tcW w:w="1827" w:type="dxa"/>
            <w:vAlign w:val="center"/>
          </w:tcPr>
          <w:p w14:paraId="0D776EE1" w14:textId="26103AB5"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18</w:t>
            </w:r>
          </w:p>
        </w:tc>
        <w:tc>
          <w:tcPr>
            <w:tcW w:w="1950" w:type="dxa"/>
            <w:vAlign w:val="center"/>
          </w:tcPr>
          <w:p w14:paraId="39E56197" w14:textId="0A302F76"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thương</w:t>
            </w:r>
          </w:p>
        </w:tc>
        <w:tc>
          <w:tcPr>
            <w:tcW w:w="7437" w:type="dxa"/>
          </w:tcPr>
          <w:p w14:paraId="2FDDAC02" w14:textId="6DD9EEC5"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Tại bảng so sánh thuyết minh có đánh giá mâu thuẫn giữa Luật PPP và Luật Xây dựng về nội dung thẩm định dự toán xây dựng của cơ quan chuyên môn về xây dựng và nêu “</w:t>
            </w:r>
            <w:r w:rsidRPr="00F66B62">
              <w:rPr>
                <w:rFonts w:ascii="Times New Roman" w:hAnsi="Times New Roman" w:cs="Times New Roman"/>
                <w:i/>
                <w:iCs/>
                <w:sz w:val="26"/>
                <w:szCs w:val="26"/>
              </w:rPr>
              <w:t>dự thảo Nghị định bỏ quy định nội dung thẩm định của cơ quan chuyên môn về xây dựng</w:t>
            </w:r>
            <w:r w:rsidRPr="00F66B62">
              <w:rPr>
                <w:rFonts w:ascii="Times New Roman" w:hAnsi="Times New Roman" w:cs="Times New Roman"/>
                <w:sz w:val="26"/>
                <w:szCs w:val="26"/>
              </w:rPr>
              <w:t>” tuy nhiên tại khoản 4 Điều 18 vẫn có nội dung này. Vì vậy đề nghị rà soát thống nhất giữa Luật PPP và Luật Xây dựng.</w:t>
            </w:r>
          </w:p>
        </w:tc>
        <w:tc>
          <w:tcPr>
            <w:tcW w:w="3522" w:type="dxa"/>
            <w:gridSpan w:val="2"/>
          </w:tcPr>
          <w:p w14:paraId="661C8D82" w14:textId="0E57F759"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làm rõ trong dự thảo Tờ trình theo hướng giữ nội dung này trong dự thảo Nghị định. </w:t>
            </w:r>
          </w:p>
        </w:tc>
      </w:tr>
      <w:tr w:rsidR="00F66B62" w:rsidRPr="00F66B62" w14:paraId="2EE44E4E" w14:textId="77777777" w:rsidTr="005F0420">
        <w:trPr>
          <w:gridAfter w:val="1"/>
          <w:wAfter w:w="10" w:type="dxa"/>
        </w:trPr>
        <w:tc>
          <w:tcPr>
            <w:tcW w:w="1827" w:type="dxa"/>
            <w:vAlign w:val="center"/>
          </w:tcPr>
          <w:p w14:paraId="7A1F8A33" w14:textId="78B4A40E"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18</w:t>
            </w:r>
          </w:p>
        </w:tc>
        <w:tc>
          <w:tcPr>
            <w:tcW w:w="1950" w:type="dxa"/>
            <w:vAlign w:val="center"/>
          </w:tcPr>
          <w:p w14:paraId="2705B26D" w14:textId="3D580330"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tỉnh An Giang</w:t>
            </w:r>
          </w:p>
        </w:tc>
        <w:tc>
          <w:tcPr>
            <w:tcW w:w="7437" w:type="dxa"/>
            <w:vAlign w:val="center"/>
          </w:tcPr>
          <w:p w14:paraId="209AC8A8" w14:textId="35F1340E"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Đề nghị xem xét lại việc thẩm định của cơ quan chuyên môn về xây dựng trong việc thẩm định dự toán thuộc dự án PPP thành phần vốn đầu tư công tại khoản 4 Điều 18 cho nhất quán với dự toán công trình thuộc dự án sử dụng vốn đầu tư công (cơ quan chuyên môn về xây dựng không tham gia)</w:t>
            </w:r>
          </w:p>
        </w:tc>
        <w:tc>
          <w:tcPr>
            <w:tcW w:w="3522" w:type="dxa"/>
            <w:gridSpan w:val="2"/>
          </w:tcPr>
          <w:p w14:paraId="6D108C53" w14:textId="1DD4FFD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đã nghiên cứu làm rõ và đề xuất theo hướng giữ nội dung này trong dự thảo Nghị định.</w:t>
            </w:r>
          </w:p>
        </w:tc>
      </w:tr>
      <w:tr w:rsidR="00F66B62" w:rsidRPr="00F66B62" w14:paraId="2FA527D0" w14:textId="77777777" w:rsidTr="005F0420">
        <w:trPr>
          <w:gridAfter w:val="1"/>
          <w:wAfter w:w="10" w:type="dxa"/>
        </w:trPr>
        <w:tc>
          <w:tcPr>
            <w:tcW w:w="1827" w:type="dxa"/>
            <w:vAlign w:val="center"/>
          </w:tcPr>
          <w:p w14:paraId="3D97DD97"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18</w:t>
            </w:r>
          </w:p>
        </w:tc>
        <w:tc>
          <w:tcPr>
            <w:tcW w:w="1950" w:type="dxa"/>
            <w:vAlign w:val="center"/>
          </w:tcPr>
          <w:p w14:paraId="061CC74B"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19164F22"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Thẩm định dự toán EPC: Bổ sung hướng dẫn việc thẩm định dự toán đối với dự án thực hiện theo hợp đồng EPC để thống nhất với quy định tại điểm d khoản 2 Điều 31 và điểm e khoản 2 Điều 32 Nghị định số 37/2015/NĐ-CP được sửa đổi tại Nghị định số 50/2021/NĐ-CP</w:t>
            </w:r>
          </w:p>
        </w:tc>
        <w:tc>
          <w:tcPr>
            <w:tcW w:w="3522" w:type="dxa"/>
            <w:gridSpan w:val="2"/>
          </w:tcPr>
          <w:p w14:paraId="07E67863" w14:textId="2FAC0E9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rà soát để đảm bảo thống nhất với dự thảo Nghị định hướng dẫn về hợp đồng xây dựng </w:t>
            </w:r>
          </w:p>
        </w:tc>
      </w:tr>
      <w:tr w:rsidR="00F66B62" w:rsidRPr="00F66B62" w14:paraId="0C3AFCD4" w14:textId="77777777" w:rsidTr="005F0420">
        <w:trPr>
          <w:gridAfter w:val="1"/>
          <w:wAfter w:w="10" w:type="dxa"/>
        </w:trPr>
        <w:tc>
          <w:tcPr>
            <w:tcW w:w="1827" w:type="dxa"/>
          </w:tcPr>
          <w:p w14:paraId="68A36C0A" w14:textId="3B7C9E7D"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18</w:t>
            </w:r>
          </w:p>
        </w:tc>
        <w:tc>
          <w:tcPr>
            <w:tcW w:w="1950" w:type="dxa"/>
          </w:tcPr>
          <w:p w14:paraId="60749A91" w14:textId="36D8F58E"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745A8BD5" w14:textId="5B24B14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7 Điều 18:</w:t>
            </w:r>
            <w:r w:rsidRPr="00F66B62">
              <w:rPr>
                <w:rStyle w:val="ng-star-inserted"/>
                <w:rFonts w:ascii="Times New Roman" w:hAnsi="Times New Roman" w:cs="Times New Roman"/>
                <w:sz w:val="26"/>
                <w:szCs w:val="26"/>
              </w:rPr>
              <w:t xml:space="preserve"> </w:t>
            </w:r>
            <w:r w:rsidRPr="00F66B62">
              <w:rPr>
                <w:rStyle w:val="ng-star-inserted"/>
                <w:rFonts w:ascii="Times New Roman" w:hAnsi="Times New Roman" w:cs="Times New Roman"/>
                <w:i/>
                <w:sz w:val="26"/>
                <w:szCs w:val="26"/>
              </w:rPr>
              <w:t>7. Chủ đầu tư thẩm định dự toán chi phí các công việc chuẩn bị để lập thiết kế xây dựng triển khai sau thiết kế cơ sở và các chi phí tính chung cho cả dự án. Trường hợp dự toán các chi phí này đã được phê duyệt trong tổng mức đầu tư xây dựng, chủ đầu tư xem xét quyết định việc chuẩn xác lại nếu cần thiết</w:t>
            </w:r>
            <w:r w:rsidRPr="00F66B62">
              <w:rPr>
                <w:rStyle w:val="ng-star-inserted"/>
                <w:rFonts w:ascii="Times New Roman" w:hAnsi="Times New Roman" w:cs="Times New Roman"/>
                <w:sz w:val="26"/>
                <w:szCs w:val="26"/>
              </w:rPr>
              <w:t>. Đề nghị xem xét bổ sung nội dung “(trường hợp không phải chuẩn xác lại, Chủ đầu tư không phải thẩm định, phê duyệt dự toán)” cho rõ ràng, cụ thể.</w:t>
            </w:r>
          </w:p>
        </w:tc>
        <w:tc>
          <w:tcPr>
            <w:tcW w:w="3522" w:type="dxa"/>
            <w:gridSpan w:val="2"/>
          </w:tcPr>
          <w:p w14:paraId="50B35E71" w14:textId="109DC6A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Trường hợp không phải chuẩn xác lại thì vẫn sử dụng dự toán đã phê duyệt nên không phải thực hiện thẩm định hay phê duyệt lại. </w:t>
            </w:r>
          </w:p>
        </w:tc>
      </w:tr>
      <w:tr w:rsidR="00F66B62" w:rsidRPr="00F66B62" w14:paraId="6540AA2B" w14:textId="77777777" w:rsidTr="005F0420">
        <w:trPr>
          <w:gridAfter w:val="1"/>
          <w:wAfter w:w="10" w:type="dxa"/>
        </w:trPr>
        <w:tc>
          <w:tcPr>
            <w:tcW w:w="1827" w:type="dxa"/>
          </w:tcPr>
          <w:p w14:paraId="549F2AAE" w14:textId="0F88A270"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18</w:t>
            </w:r>
          </w:p>
        </w:tc>
        <w:tc>
          <w:tcPr>
            <w:tcW w:w="1950" w:type="dxa"/>
          </w:tcPr>
          <w:p w14:paraId="7935393D" w14:textId="07CC5472"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09E1C5CF" w14:textId="44D03DE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8 Điều 18:</w:t>
            </w:r>
            <w:r w:rsidRPr="00F66B62">
              <w:rPr>
                <w:rStyle w:val="ng-star-inserted"/>
                <w:rFonts w:ascii="Times New Roman" w:hAnsi="Times New Roman" w:cs="Times New Roman"/>
                <w:sz w:val="26"/>
                <w:szCs w:val="26"/>
              </w:rPr>
              <w:t xml:space="preserve"> 8. Việc thẩm tra phục vụ thẩm định dự toán xây dựng công trình do chủ đầu tư quyết định căn cứ đặc điểm, tính chất và sự cần thiết của dự toán xây dựng. Nội dung “căn cứ đặc điểm, tính chất và sự cần thiết của dự toán xây dựng” đề nghị xem xét sửa </w:t>
            </w:r>
            <w:r w:rsidRPr="00F66B62">
              <w:rPr>
                <w:rStyle w:val="ng-star-inserted"/>
                <w:rFonts w:ascii="Times New Roman" w:hAnsi="Times New Roman" w:cs="Times New Roman"/>
                <w:sz w:val="26"/>
                <w:szCs w:val="26"/>
              </w:rPr>
              <w:lastRenderedPageBreak/>
              <w:t>thành “căn cứ năng lực của Chủ đầu tư, đặc điểm, quy mô, tính chất của dự toán xây dựng” cho phù hợp.</w:t>
            </w:r>
          </w:p>
        </w:tc>
        <w:tc>
          <w:tcPr>
            <w:tcW w:w="3522" w:type="dxa"/>
            <w:gridSpan w:val="2"/>
          </w:tcPr>
          <w:p w14:paraId="356E585D" w14:textId="1655F6B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Giải trình: Việc giao đơn vị là chủ đầu tư hình thức quản lý dự án đã được quy định cụ thể nên việc căn cứ năng lực của </w:t>
            </w:r>
            <w:r w:rsidRPr="00F66B62">
              <w:rPr>
                <w:rFonts w:ascii="Times New Roman" w:hAnsi="Times New Roman" w:cs="Times New Roman"/>
                <w:sz w:val="26"/>
                <w:szCs w:val="26"/>
              </w:rPr>
              <w:lastRenderedPageBreak/>
              <w:t xml:space="preserve">chủ đầu tư để xem xét, quyết định việc thẩm tra là không phù hợp. </w:t>
            </w:r>
          </w:p>
        </w:tc>
      </w:tr>
      <w:tr w:rsidR="00F66B62" w:rsidRPr="00F66B62" w14:paraId="71188DBC" w14:textId="77777777" w:rsidTr="005F0420">
        <w:trPr>
          <w:gridAfter w:val="1"/>
          <w:wAfter w:w="10" w:type="dxa"/>
        </w:trPr>
        <w:tc>
          <w:tcPr>
            <w:tcW w:w="1827" w:type="dxa"/>
          </w:tcPr>
          <w:p w14:paraId="5E38E890" w14:textId="03E3B25E"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19</w:t>
            </w:r>
          </w:p>
        </w:tc>
        <w:tc>
          <w:tcPr>
            <w:tcW w:w="1950" w:type="dxa"/>
          </w:tcPr>
          <w:p w14:paraId="483EC044" w14:textId="513E85C2"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2A62D662" w14:textId="669E337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2 Điều 19:</w:t>
            </w:r>
            <w:r w:rsidRPr="00F66B62">
              <w:rPr>
                <w:rStyle w:val="ng-star-inserted"/>
                <w:rFonts w:ascii="Times New Roman" w:hAnsi="Times New Roman" w:cs="Times New Roman"/>
                <w:sz w:val="26"/>
                <w:szCs w:val="26"/>
              </w:rPr>
              <w:t xml:space="preserve"> </w:t>
            </w:r>
            <w:r w:rsidRPr="00F66B62">
              <w:rPr>
                <w:rStyle w:val="ng-star-inserted"/>
                <w:rFonts w:ascii="Times New Roman" w:hAnsi="Times New Roman" w:cs="Times New Roman"/>
                <w:i/>
                <w:sz w:val="26"/>
                <w:szCs w:val="26"/>
              </w:rPr>
              <w:t>2. Chủ đầu tư phê duyệt dự toán gói thầu quy định tại khoản 1, 2, 3 Điều 15 Nghị định này để thay thế giá gói thầu trong kế hoạch lựa chọn nhà thầu theo quy định của pháp luật về đấu thầu.</w:t>
            </w:r>
            <w:r w:rsidRPr="00F66B62">
              <w:rPr>
                <w:rStyle w:val="ng-star-inserted"/>
                <w:rFonts w:ascii="Times New Roman" w:hAnsi="Times New Roman" w:cs="Times New Roman"/>
                <w:sz w:val="26"/>
                <w:szCs w:val="26"/>
              </w:rPr>
              <w:t xml:space="preserve"> Đề nghị xem xét bổ sung vì khi xác định giá gói thầu trong kế hoạch lựa chọn nhà thầu đã theo dự toán xây dựng công trình thì không phải phê duyệt dự toán gói thầu (trừ trường hợp cập nhật, đã quy định tại Khoản 2 Điều 17 Dự thảo Nghị định); nếu không quy định sẽ hiểu rằng trong mọi trường hợp phải phê duyệt dự toán gói thầu để thay thế giá gói thầu trong kế hoạch lựa chọn nhà thầu.</w:t>
            </w:r>
          </w:p>
        </w:tc>
        <w:tc>
          <w:tcPr>
            <w:tcW w:w="3522" w:type="dxa"/>
            <w:gridSpan w:val="2"/>
          </w:tcPr>
          <w:p w14:paraId="2CC733BC" w14:textId="5F97281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trong dự thảo Nghị định</w:t>
            </w:r>
          </w:p>
        </w:tc>
      </w:tr>
      <w:tr w:rsidR="00F66B62" w:rsidRPr="00F66B62" w14:paraId="6194B017" w14:textId="77777777" w:rsidTr="005F0420">
        <w:trPr>
          <w:gridAfter w:val="1"/>
          <w:wAfter w:w="10" w:type="dxa"/>
        </w:trPr>
        <w:tc>
          <w:tcPr>
            <w:tcW w:w="1827" w:type="dxa"/>
          </w:tcPr>
          <w:p w14:paraId="4D7B1E04" w14:textId="1881BF7E"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19</w:t>
            </w:r>
          </w:p>
        </w:tc>
        <w:tc>
          <w:tcPr>
            <w:tcW w:w="1950" w:type="dxa"/>
          </w:tcPr>
          <w:p w14:paraId="073B6A4E" w14:textId="449BF840"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0D69E690" w14:textId="2E8F80E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b Khoản 1 Điều 19:</w:t>
            </w:r>
            <w:r w:rsidRPr="00F66B62">
              <w:rPr>
                <w:rStyle w:val="ng-star-inserted"/>
                <w:rFonts w:ascii="Times New Roman" w:hAnsi="Times New Roman" w:cs="Times New Roman"/>
                <w:sz w:val="26"/>
                <w:szCs w:val="26"/>
              </w:rPr>
              <w:t xml:space="preserve"> b) Điều chỉnh thiết kế xây dựng theo quy định tại khoản 1 Điều 31 Luật Xây dựng dẫn đến việc thay đổi dự toán xây dựng đã được phê duyệt. Đề nghị xem xét bổ sung nội dung “(bao gồm cả xử lý những bất hợp lý trong thiết kế trong quá trình thi công xây dựng, giám sát tác giả)” cho rõ ràng, cụ thể,.</w:t>
            </w:r>
          </w:p>
        </w:tc>
        <w:tc>
          <w:tcPr>
            <w:tcW w:w="3522" w:type="dxa"/>
            <w:gridSpan w:val="2"/>
          </w:tcPr>
          <w:p w14:paraId="58F5D497"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w:t>
            </w:r>
          </w:p>
          <w:p w14:paraId="32BEECF1" w14:textId="09429200"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Các trường hợp điều chỉnh dự toán đã được quy định cụ thể trong Luật Xây dựng.</w:t>
            </w:r>
          </w:p>
        </w:tc>
      </w:tr>
      <w:tr w:rsidR="00F66B62" w:rsidRPr="00F66B62" w14:paraId="101CD152" w14:textId="77777777" w:rsidTr="005F0420">
        <w:trPr>
          <w:gridAfter w:val="1"/>
          <w:wAfter w:w="10" w:type="dxa"/>
        </w:trPr>
        <w:tc>
          <w:tcPr>
            <w:tcW w:w="1827" w:type="dxa"/>
            <w:vAlign w:val="center"/>
          </w:tcPr>
          <w:p w14:paraId="6DF512BA"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19</w:t>
            </w:r>
          </w:p>
        </w:tc>
        <w:tc>
          <w:tcPr>
            <w:tcW w:w="1950" w:type="dxa"/>
            <w:vAlign w:val="center"/>
          </w:tcPr>
          <w:p w14:paraId="6DDC644D"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3B00CC31" w14:textId="3329968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1: Tại </w:t>
            </w:r>
            <w:r w:rsidRPr="00F66B62">
              <w:rPr>
                <w:rFonts w:ascii="Times New Roman" w:hAnsi="Times New Roman" w:cs="Times New Roman"/>
                <w:sz w:val="26"/>
                <w:szCs w:val="26"/>
                <w:lang w:val="vi-VN"/>
              </w:rPr>
              <w:t>k</w:t>
            </w:r>
            <w:r w:rsidRPr="00F66B62">
              <w:rPr>
                <w:rFonts w:ascii="Times New Roman" w:hAnsi="Times New Roman" w:cs="Times New Roman"/>
                <w:sz w:val="26"/>
                <w:szCs w:val="26"/>
              </w:rPr>
              <w:t xml:space="preserve">hoản 1 Điều 19 (Phê duyệt dự toán xây dựng) quy định: </w:t>
            </w:r>
            <w:r w:rsidRPr="00F66B62">
              <w:rPr>
                <w:rFonts w:ascii="Times New Roman" w:hAnsi="Times New Roman" w:cs="Times New Roman"/>
                <w:i/>
                <w:sz w:val="26"/>
                <w:szCs w:val="26"/>
              </w:rPr>
              <w:t>“Thẩm quyền phê duyệt dự toán xây dựng theo quy định tại khoản 1, khoản 2 Điều 29 Luật Xây dựng”.</w:t>
            </w:r>
            <w:r w:rsidRPr="00F66B62">
              <w:rPr>
                <w:rFonts w:ascii="Times New Roman" w:hAnsi="Times New Roman" w:cs="Times New Roman"/>
                <w:sz w:val="26"/>
                <w:szCs w:val="26"/>
              </w:rPr>
              <w:t xml:space="preserve"> Tuy nhiên, Khoản 1 và Khoản 2 Điều 29 Luật Xây dựng quy định về “Thẩm định, phê duyệt thiết kế xây dựng”, không quy định về “Phê duyệt dự toán xây dựng”. Do vậy, đề nghị Quý Bộ quy định riêng đối với thẩm quyền phê duyệt dự toán xây dựng, vì có một số trường hợp dự toán gói thầu mua sắm thuộc dự án không cần thiết phải có thiết kế xây dựng (mua theo nhu cầu đề xuất của đơn vị sử dụng)</w:t>
            </w:r>
          </w:p>
        </w:tc>
        <w:tc>
          <w:tcPr>
            <w:tcW w:w="3522" w:type="dxa"/>
            <w:gridSpan w:val="2"/>
            <w:vMerge w:val="restart"/>
          </w:tcPr>
          <w:p w14:paraId="2DAA8991"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điều chỉnh lại khoản 1: </w:t>
            </w:r>
            <w:r w:rsidRPr="00F66B62">
              <w:rPr>
                <w:rFonts w:ascii="Times New Roman" w:hAnsi="Times New Roman" w:cs="Times New Roman"/>
                <w:i/>
                <w:sz w:val="26"/>
                <w:szCs w:val="26"/>
              </w:rPr>
              <w:t>“1. Thẩm quyền phê duyệt dự toán xây dựng được thực hiện cùng thiết kế theo quy định tại Nghị định quy định chi tiết một số điều của Luật Xây dựng về quản lý hoạt động xây dựng, trừ trường hợp quy định tại khoản 11 Điều 18 Nghị định này.”</w:t>
            </w:r>
          </w:p>
          <w:p w14:paraId="28A65522" w14:textId="026C48F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w:t>
            </w:r>
          </w:p>
        </w:tc>
      </w:tr>
      <w:tr w:rsidR="00F66B62" w:rsidRPr="00F66B62" w14:paraId="5D74ECB5" w14:textId="77777777" w:rsidTr="005F0420">
        <w:trPr>
          <w:gridAfter w:val="1"/>
          <w:wAfter w:w="10" w:type="dxa"/>
        </w:trPr>
        <w:tc>
          <w:tcPr>
            <w:tcW w:w="1827" w:type="dxa"/>
            <w:vAlign w:val="center"/>
          </w:tcPr>
          <w:p w14:paraId="3C96F3B5"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19</w:t>
            </w:r>
          </w:p>
        </w:tc>
        <w:tc>
          <w:tcPr>
            <w:tcW w:w="1950" w:type="dxa"/>
            <w:vAlign w:val="center"/>
          </w:tcPr>
          <w:p w14:paraId="06103415"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36AACE7D" w14:textId="0ED73F6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xem xét nội dung “thẩm quyền phê duyệt dự toán xây dựng theo quy định tại khoản 1, khoản 2 Điều 29 Luật Xây dựng đảm bảo chính xác</w:t>
            </w:r>
          </w:p>
        </w:tc>
        <w:tc>
          <w:tcPr>
            <w:tcW w:w="3522" w:type="dxa"/>
            <w:gridSpan w:val="2"/>
            <w:vMerge/>
          </w:tcPr>
          <w:p w14:paraId="51C0687A" w14:textId="4FBD5674" w:rsidR="00484C67" w:rsidRPr="00F66B62" w:rsidRDefault="00484C67" w:rsidP="00484C67">
            <w:pPr>
              <w:ind w:left="173"/>
              <w:jc w:val="both"/>
              <w:rPr>
                <w:rFonts w:ascii="Times New Roman" w:hAnsi="Times New Roman" w:cs="Times New Roman"/>
                <w:sz w:val="26"/>
                <w:szCs w:val="26"/>
              </w:rPr>
            </w:pPr>
          </w:p>
        </w:tc>
      </w:tr>
      <w:tr w:rsidR="00F66B62" w:rsidRPr="00F66B62" w14:paraId="6D01BBC7" w14:textId="77777777" w:rsidTr="005F0420">
        <w:trPr>
          <w:gridAfter w:val="1"/>
          <w:wAfter w:w="10" w:type="dxa"/>
        </w:trPr>
        <w:tc>
          <w:tcPr>
            <w:tcW w:w="1827" w:type="dxa"/>
            <w:vAlign w:val="center"/>
          </w:tcPr>
          <w:p w14:paraId="69A9B42B"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20</w:t>
            </w:r>
          </w:p>
        </w:tc>
        <w:tc>
          <w:tcPr>
            <w:tcW w:w="1950" w:type="dxa"/>
            <w:vAlign w:val="center"/>
          </w:tcPr>
          <w:p w14:paraId="2E71BC59"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5C537D4B" w14:textId="65AFDFA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1: Đề nghị nghiên cứu, bổ sung thêm nội dung (thêm điểm c) tại Khoản 1 Điều 20: </w:t>
            </w:r>
            <w:r w:rsidRPr="00F66B62">
              <w:rPr>
                <w:rFonts w:ascii="Times New Roman" w:hAnsi="Times New Roman" w:cs="Times New Roman"/>
                <w:i/>
                <w:sz w:val="26"/>
                <w:szCs w:val="26"/>
              </w:rPr>
              <w:t>“c) Trường hợp dự toán xây dựng công trình điều chỉnh vượt dự toán đã phê duyệt nhưng không vượt tổng mức đầu tư xây dựng đã được phê duyệt, chủ đầu tư tổ chức điều chỉnh, báo cáo người quyết định đầu tư chấp thuận trước khi phê duyệt”</w:t>
            </w:r>
          </w:p>
        </w:tc>
        <w:tc>
          <w:tcPr>
            <w:tcW w:w="3522" w:type="dxa"/>
            <w:gridSpan w:val="2"/>
          </w:tcPr>
          <w:p w14:paraId="09FA93B8" w14:textId="387FAF9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Điểm b khoản 1 Điều 73 Luật Xây dựng đã quy định Chủ đầu tư có trách nhiệm quản lý chi phí trong phạm vi tổng mức đầu tư. Do đó, không cần phải quy định thêm nội dung như đề xuất. </w:t>
            </w:r>
          </w:p>
        </w:tc>
      </w:tr>
      <w:tr w:rsidR="00F66B62" w:rsidRPr="00F66B62" w14:paraId="2998CD1B" w14:textId="77777777" w:rsidTr="005F0420">
        <w:trPr>
          <w:gridAfter w:val="1"/>
          <w:wAfter w:w="10" w:type="dxa"/>
        </w:trPr>
        <w:tc>
          <w:tcPr>
            <w:tcW w:w="1827" w:type="dxa"/>
            <w:vAlign w:val="center"/>
          </w:tcPr>
          <w:p w14:paraId="768DBB7F"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20</w:t>
            </w:r>
          </w:p>
        </w:tc>
        <w:tc>
          <w:tcPr>
            <w:tcW w:w="1950" w:type="dxa"/>
            <w:vAlign w:val="center"/>
          </w:tcPr>
          <w:p w14:paraId="365F013B"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Cục Đường bộ Việt Nam</w:t>
            </w:r>
          </w:p>
        </w:tc>
        <w:tc>
          <w:tcPr>
            <w:tcW w:w="7437" w:type="dxa"/>
            <w:vAlign w:val="center"/>
          </w:tcPr>
          <w:p w14:paraId="75BF0547"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đề nghị bổ sung thêm trường hợp khi giá xây dựng công trình tăng vượt dự phòng trượt giá trong dự toán xây dựng làm vượt giá trị dự toán xây dựng được duyệt</w:t>
            </w:r>
          </w:p>
        </w:tc>
        <w:tc>
          <w:tcPr>
            <w:tcW w:w="3522" w:type="dxa"/>
            <w:gridSpan w:val="2"/>
          </w:tcPr>
          <w:p w14:paraId="3C3A749F" w14:textId="7FFDBC0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quy định về điều chỉnh dự toán đã được quy định tại khoản 7 Điều 76 Luật Xây dựng, đối với trường hợp đề nghị đã có quy định chủ đầu tư được phép điều chỉnh bao gồm cả dự phòng tại khoản 2 Điều 31</w:t>
            </w:r>
          </w:p>
        </w:tc>
      </w:tr>
      <w:tr w:rsidR="00F66B62" w:rsidRPr="00F66B62" w14:paraId="3343BCF5" w14:textId="77777777" w:rsidTr="005F0420">
        <w:trPr>
          <w:gridAfter w:val="1"/>
          <w:wAfter w:w="10" w:type="dxa"/>
        </w:trPr>
        <w:tc>
          <w:tcPr>
            <w:tcW w:w="1827" w:type="dxa"/>
          </w:tcPr>
          <w:p w14:paraId="12024680" w14:textId="309B3FDB"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20</w:t>
            </w:r>
          </w:p>
        </w:tc>
        <w:tc>
          <w:tcPr>
            <w:tcW w:w="1950" w:type="dxa"/>
          </w:tcPr>
          <w:p w14:paraId="7C574AA7" w14:textId="4EED80AF"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77406C68"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Fonts w:ascii="Times New Roman" w:hAnsi="Times New Roman" w:cs="Times New Roman"/>
                <w:bCs/>
                <w:sz w:val="26"/>
                <w:szCs w:val="26"/>
              </w:rPr>
              <w:t>Khoản 2 Điều 20:</w:t>
            </w:r>
            <w:r w:rsidRPr="00F66B62">
              <w:rPr>
                <w:rStyle w:val="ng-star-inserted"/>
                <w:rFonts w:ascii="Times New Roman" w:hAnsi="Times New Roman" w:cs="Times New Roman"/>
                <w:sz w:val="26"/>
                <w:szCs w:val="26"/>
              </w:rPr>
              <w:t xml:space="preserve"> 2. Việc điều chỉnh dự toán xây dựng thực hiện theo nguyên tắc sau: a) Đối với công trình, gói thầu chưa triển khai thực hiện hoặc chưa lựa chọn nhà thầu: Chủ đầu tư thực hiện xác định lại dự toán xây dựng theo mặt bằng giá và các quy định tại thời điểm điều chỉnh; b) Đối với công trình, gói thầu đã triển khai thực hiện một phần, dự toán xây dựng điều chỉnh được xác định căn cứ vào loại hợp đồng, các thỏa thuận trong hợp đồng và phù hợp với quy định pháp luật xây dựng về hợp đồng xây dựng và quản lý chi phí đầu tư xây dựng. </w:t>
            </w:r>
          </w:p>
          <w:p w14:paraId="3BD7E4AD" w14:textId="208A5DE2"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Quy định này chưa phù hợp vì đây là điều chỉnh dự toán, không phải điều chỉnh hợp đồng. Đề nghị sửa đổi theo hướng phân tách cụ thể từng trường hợp: a) Đối với công việc đã ký Hợp đồng: không cần cập nhật theo mặt bằng giá mới; b) Đối với công việc chưa ký hợp đồng: xác định lại dự toán theo mặt bằng giá thời điểm điều chỉnh; </w:t>
            </w:r>
            <w:r w:rsidRPr="00F66B62">
              <w:rPr>
                <w:rStyle w:val="ng-star-inserted"/>
                <w:rFonts w:ascii="Times New Roman" w:hAnsi="Times New Roman" w:cs="Times New Roman"/>
                <w:sz w:val="26"/>
                <w:szCs w:val="26"/>
              </w:rPr>
              <w:lastRenderedPageBreak/>
              <w:t>c) Đối với công việc phát sinh mới: lập dự toán bổ sung theo quy định tại Điều 13, 15, 16 dự thảo Nghị định</w:t>
            </w:r>
          </w:p>
        </w:tc>
        <w:tc>
          <w:tcPr>
            <w:tcW w:w="3522" w:type="dxa"/>
            <w:gridSpan w:val="2"/>
          </w:tcPr>
          <w:p w14:paraId="646C8C00" w14:textId="0A744795" w:rsidR="00484C67" w:rsidRPr="00F66B62" w:rsidRDefault="00484C67" w:rsidP="00484C67">
            <w:pPr>
              <w:ind w:left="173"/>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Giải trình: Quy định trong dự thảo Nghị định để đảm bảo việc điều chỉnh dự toán phù hợp với thực tế thực hiện.</w:t>
            </w:r>
          </w:p>
        </w:tc>
      </w:tr>
      <w:tr w:rsidR="00F66B62" w:rsidRPr="00F66B62" w14:paraId="32776A31" w14:textId="77777777" w:rsidTr="005F0420">
        <w:trPr>
          <w:gridAfter w:val="1"/>
          <w:wAfter w:w="10" w:type="dxa"/>
        </w:trPr>
        <w:tc>
          <w:tcPr>
            <w:tcW w:w="1827" w:type="dxa"/>
            <w:vAlign w:val="center"/>
          </w:tcPr>
          <w:p w14:paraId="66015A60"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21</w:t>
            </w:r>
          </w:p>
        </w:tc>
        <w:tc>
          <w:tcPr>
            <w:tcW w:w="1950" w:type="dxa"/>
            <w:vAlign w:val="center"/>
          </w:tcPr>
          <w:p w14:paraId="5CF4FF59"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Khoa học công nghệ, môi trường và Vật liệu xây dựng</w:t>
            </w:r>
          </w:p>
        </w:tc>
        <w:tc>
          <w:tcPr>
            <w:tcW w:w="7437" w:type="dxa"/>
            <w:vAlign w:val="center"/>
          </w:tcPr>
          <w:p w14:paraId="3DF4D771" w14:textId="5464F78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2: Sửa đổi nội dung: </w:t>
            </w:r>
            <w:r w:rsidRPr="00F66B62">
              <w:rPr>
                <w:rFonts w:ascii="Times New Roman" w:hAnsi="Times New Roman" w:cs="Times New Roman"/>
                <w:i/>
                <w:sz w:val="26"/>
                <w:szCs w:val="26"/>
              </w:rPr>
              <w:t>"2. Định mức cơ sở gồm định mức sử dụng vật liệu, định mức năng suất lao động, định mức năng suất máy và thiết bị thi công được xác định phù hợp yêu cầu kỹ thuật, tiêu chuẩn, quy chuẩn kỹ thuật và được sử dụng để xác định hoặc điều chỉnh định mức dự toán."</w:t>
            </w:r>
          </w:p>
        </w:tc>
        <w:tc>
          <w:tcPr>
            <w:tcW w:w="3522" w:type="dxa"/>
            <w:gridSpan w:val="2"/>
          </w:tcPr>
          <w:p w14:paraId="74F9E948" w14:textId="4B115227" w:rsidR="00484C67" w:rsidRPr="00F66B62" w:rsidRDefault="00484C67" w:rsidP="00484C67">
            <w:pPr>
              <w:ind w:left="173"/>
              <w:jc w:val="both"/>
              <w:rPr>
                <w:rFonts w:ascii="Times New Roman" w:hAnsi="Times New Roman" w:cs="Times New Roman"/>
                <w:bCs/>
                <w:sz w:val="26"/>
                <w:szCs w:val="26"/>
              </w:rPr>
            </w:pPr>
            <w:r w:rsidRPr="00F66B62">
              <w:rPr>
                <w:rFonts w:ascii="Times New Roman" w:hAnsi="Times New Roman" w:cs="Times New Roman"/>
                <w:bCs/>
                <w:sz w:val="26"/>
                <w:szCs w:val="26"/>
              </w:rPr>
              <w:t>Tiếp thu, nghiên cứu hoàn thiện dự thảo.</w:t>
            </w:r>
          </w:p>
        </w:tc>
      </w:tr>
      <w:tr w:rsidR="00F66B62" w:rsidRPr="00F66B62" w14:paraId="61EF435E" w14:textId="77777777" w:rsidTr="005F0420">
        <w:trPr>
          <w:gridAfter w:val="1"/>
          <w:wAfter w:w="10" w:type="dxa"/>
        </w:trPr>
        <w:tc>
          <w:tcPr>
            <w:tcW w:w="1827" w:type="dxa"/>
            <w:vAlign w:val="center"/>
          </w:tcPr>
          <w:p w14:paraId="2A31972B"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21</w:t>
            </w:r>
          </w:p>
        </w:tc>
        <w:tc>
          <w:tcPr>
            <w:tcW w:w="1950" w:type="dxa"/>
            <w:vAlign w:val="center"/>
          </w:tcPr>
          <w:p w14:paraId="4B811D65"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33517E30" w14:textId="3F2B872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6: Đề xuất điều chỉnh thành </w:t>
            </w:r>
            <w:r w:rsidRPr="00F66B62">
              <w:rPr>
                <w:rFonts w:ascii="Times New Roman" w:hAnsi="Times New Roman" w:cs="Times New Roman"/>
                <w:i/>
                <w:sz w:val="26"/>
                <w:szCs w:val="26"/>
              </w:rPr>
              <w:t>“Định mức dự toán công trình áp dụng cho công trình có công tác xây dựng sử dụng công nghệ thi công mới, sử dụng vật liệu mới chưa được quy định trong hệ thống định mức quy định tại khoản 3 Điều này”</w:t>
            </w:r>
          </w:p>
        </w:tc>
        <w:tc>
          <w:tcPr>
            <w:tcW w:w="3522" w:type="dxa"/>
            <w:gridSpan w:val="2"/>
          </w:tcPr>
          <w:p w14:paraId="5862D0C0" w14:textId="10B86C07" w:rsidR="00484C67" w:rsidRPr="00F66B62" w:rsidRDefault="00484C67" w:rsidP="00484C67">
            <w:pPr>
              <w:ind w:left="173"/>
              <w:jc w:val="both"/>
              <w:rPr>
                <w:rFonts w:ascii="Times New Roman" w:hAnsi="Times New Roman" w:cs="Times New Roman"/>
                <w:bCs/>
                <w:sz w:val="26"/>
                <w:szCs w:val="26"/>
              </w:rPr>
            </w:pPr>
            <w:r w:rsidRPr="00F66B62">
              <w:rPr>
                <w:rFonts w:ascii="Times New Roman" w:hAnsi="Times New Roman" w:cs="Times New Roman"/>
                <w:bCs/>
                <w:sz w:val="26"/>
                <w:szCs w:val="26"/>
              </w:rPr>
              <w:t>Tiếp thu, nghiên cứu hoàn thiện dự thảo.</w:t>
            </w:r>
          </w:p>
        </w:tc>
      </w:tr>
      <w:tr w:rsidR="00F66B62" w:rsidRPr="00F66B62" w14:paraId="07D4E71A" w14:textId="77777777" w:rsidTr="005F0420">
        <w:trPr>
          <w:gridAfter w:val="1"/>
          <w:wAfter w:w="10" w:type="dxa"/>
        </w:trPr>
        <w:tc>
          <w:tcPr>
            <w:tcW w:w="1827" w:type="dxa"/>
            <w:vAlign w:val="center"/>
          </w:tcPr>
          <w:p w14:paraId="32F86363"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21</w:t>
            </w:r>
          </w:p>
        </w:tc>
        <w:tc>
          <w:tcPr>
            <w:tcW w:w="1950" w:type="dxa"/>
            <w:vAlign w:val="center"/>
          </w:tcPr>
          <w:p w14:paraId="7E099890"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Hải Phòng</w:t>
            </w:r>
          </w:p>
        </w:tc>
        <w:tc>
          <w:tcPr>
            <w:tcW w:w="7437" w:type="dxa"/>
            <w:vAlign w:val="center"/>
          </w:tcPr>
          <w:p w14:paraId="512ED714" w14:textId="3B1DB03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Điểm b khoản 3: Đề nghị chỉnh sửa thành "Định mức dự toán được áp dụng, tham khảo để xác định …" thành "Định mức dự toán được tham khảo, áp dụng để xác định …" cho phù hợp điểm d khoản 3 Điều 7</w:t>
            </w:r>
          </w:p>
        </w:tc>
        <w:tc>
          <w:tcPr>
            <w:tcW w:w="3522" w:type="dxa"/>
            <w:gridSpan w:val="2"/>
          </w:tcPr>
          <w:p w14:paraId="0CFE0365" w14:textId="314E40B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Giữ nguyên nội dung quy định nhấn mạnh tính áp dụng</w:t>
            </w:r>
          </w:p>
        </w:tc>
      </w:tr>
      <w:tr w:rsidR="00F66B62" w:rsidRPr="00F66B62" w14:paraId="3185EE65" w14:textId="77777777" w:rsidTr="005F0420">
        <w:trPr>
          <w:gridAfter w:val="1"/>
          <w:wAfter w:w="10" w:type="dxa"/>
        </w:trPr>
        <w:tc>
          <w:tcPr>
            <w:tcW w:w="1827" w:type="dxa"/>
            <w:vAlign w:val="center"/>
          </w:tcPr>
          <w:p w14:paraId="0DB286C6"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21</w:t>
            </w:r>
          </w:p>
        </w:tc>
        <w:tc>
          <w:tcPr>
            <w:tcW w:w="1950" w:type="dxa"/>
            <w:vAlign w:val="center"/>
          </w:tcPr>
          <w:p w14:paraId="14E9017F"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Hiệp hội Nhà thầu Việt Nam</w:t>
            </w:r>
          </w:p>
        </w:tc>
        <w:tc>
          <w:tcPr>
            <w:tcW w:w="7437" w:type="dxa"/>
            <w:vAlign w:val="center"/>
          </w:tcPr>
          <w:p w14:paraId="49EB1504"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Ngoài các cơ quan đơn vị tổ chức xây dựng công bố như quy định tại Điều 21, Hiệp hội kiến nghị cần giao cho các nhà thầu thi công và các tổ chức xã hội xây dựng, tổng hợp hàng năm hay thường xuyên kiến nghị nhà nước (BXD) ban hành để phục vụ kịp thời sản xuất. Cần nói rõ định kỳ công bố, đề nghị không nói chung chung như trong dự thảo. Hiệp hội kiến nghị định kỳ là một năm công bố một lần. Bộ xây dựng ban hành phương pháp để thống nhất và thuận lợi khi kiểm tra, phê duyệt</w:t>
            </w:r>
          </w:p>
        </w:tc>
        <w:tc>
          <w:tcPr>
            <w:tcW w:w="3522" w:type="dxa"/>
            <w:gridSpan w:val="2"/>
          </w:tcPr>
          <w:p w14:paraId="3228CB4C" w14:textId="435A211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Dự thảo Nghị định đã có quy định về trách nhiệm cung cấp thông tin của Chủ đầu tư các dự án.</w:t>
            </w:r>
          </w:p>
          <w:p w14:paraId="5A9216EA" w14:textId="43912442"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w:t>
            </w:r>
          </w:p>
        </w:tc>
      </w:tr>
      <w:tr w:rsidR="00F66B62" w:rsidRPr="00F66B62" w14:paraId="45AA82D0" w14:textId="77777777" w:rsidTr="005F0420">
        <w:trPr>
          <w:gridAfter w:val="1"/>
          <w:wAfter w:w="10" w:type="dxa"/>
        </w:trPr>
        <w:tc>
          <w:tcPr>
            <w:tcW w:w="1827" w:type="dxa"/>
            <w:vAlign w:val="center"/>
          </w:tcPr>
          <w:p w14:paraId="7A1754EE"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21</w:t>
            </w:r>
          </w:p>
        </w:tc>
        <w:tc>
          <w:tcPr>
            <w:tcW w:w="1950" w:type="dxa"/>
            <w:vAlign w:val="center"/>
          </w:tcPr>
          <w:p w14:paraId="6C223029"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Cục Đường bộ Việt Nam</w:t>
            </w:r>
          </w:p>
        </w:tc>
        <w:tc>
          <w:tcPr>
            <w:tcW w:w="7437" w:type="dxa"/>
            <w:vAlign w:val="center"/>
          </w:tcPr>
          <w:p w14:paraId="769E7EEA"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Theo quy định tại Điều 21 trong Dự thảo, hệ thống định mức xây dựng gồm định mức kinh tế - kỹ thuật và định mức chi phí. Định mức kinh tế - kỹ thuật gồm định mức cơ sở và định mức dự toán; tuy nhiên theo khoản 2 Điều này thì định mức cơ sở được sử dụng để xác định hoặc điều chỉnh định mức dự toán; theo quy định tại khoản 1 Điều 22 quy định về ban hành định mức thì Bộ quản lý công trình xây dựng chuyên ngành, UBND các tỉnh tổ chức xây dựng, ban hành </w:t>
            </w:r>
            <w:r w:rsidRPr="00F66B62">
              <w:rPr>
                <w:rFonts w:ascii="Times New Roman" w:hAnsi="Times New Roman" w:cs="Times New Roman"/>
                <w:sz w:val="26"/>
                <w:szCs w:val="26"/>
              </w:rPr>
              <w:lastRenderedPageBreak/>
              <w:t>định mức dự toán chưa được Bộ Xây dựng ban hành. Thực tế, định mức cơ sở hiện tại chỉ có định mức sử dụng vật liệu xây dựng do Bộ Xây dựng ban hành (Thông tư số 12/2021/TT-BXD) như vậy, đối với trường hợp này có cần xem xét việc cần thiết xây dựng định mức cơ sở và quy định rõ cơ quan có thẩm quyền ban hành</w:t>
            </w:r>
          </w:p>
        </w:tc>
        <w:tc>
          <w:tcPr>
            <w:tcW w:w="3522" w:type="dxa"/>
            <w:gridSpan w:val="2"/>
          </w:tcPr>
          <w:p w14:paraId="3977D81C" w14:textId="3D29688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Dự thảo Nghị định đã quy định rõ thẩm quyền ban hành định mức cơ sở.  </w:t>
            </w:r>
          </w:p>
        </w:tc>
      </w:tr>
      <w:tr w:rsidR="00F66B62" w:rsidRPr="00F66B62" w14:paraId="04150283" w14:textId="77777777" w:rsidTr="005F0420">
        <w:trPr>
          <w:gridAfter w:val="1"/>
          <w:wAfter w:w="10" w:type="dxa"/>
        </w:trPr>
        <w:tc>
          <w:tcPr>
            <w:tcW w:w="1827" w:type="dxa"/>
            <w:vAlign w:val="center"/>
          </w:tcPr>
          <w:p w14:paraId="03FE810E" w14:textId="6D31905D"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21</w:t>
            </w:r>
          </w:p>
        </w:tc>
        <w:tc>
          <w:tcPr>
            <w:tcW w:w="1950" w:type="dxa"/>
            <w:vAlign w:val="center"/>
          </w:tcPr>
          <w:p w14:paraId="55A9AC2F" w14:textId="4C5120B2"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thương</w:t>
            </w:r>
          </w:p>
        </w:tc>
        <w:tc>
          <w:tcPr>
            <w:tcW w:w="7437" w:type="dxa"/>
          </w:tcPr>
          <w:p w14:paraId="693F6675" w14:textId="68C7F01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Nội dung tại khoản 6 Điều 21 dự thảo có tham chiếu khoản 3 Điều này, tuy nhiên quy định tại khoản 3 không làm rõ được việc “</w:t>
            </w:r>
            <w:r w:rsidRPr="00F66B62">
              <w:rPr>
                <w:rFonts w:ascii="Times New Roman" w:hAnsi="Times New Roman" w:cs="Times New Roman"/>
                <w:i/>
                <w:iCs/>
                <w:sz w:val="26"/>
                <w:szCs w:val="26"/>
              </w:rPr>
              <w:t>áp dụng</w:t>
            </w:r>
            <w:r w:rsidRPr="00F66B62">
              <w:rPr>
                <w:rFonts w:ascii="Times New Roman" w:hAnsi="Times New Roman" w:cs="Times New Roman"/>
                <w:sz w:val="26"/>
                <w:szCs w:val="26"/>
              </w:rPr>
              <w:t>” hoặc “</w:t>
            </w:r>
            <w:r w:rsidRPr="00F66B62">
              <w:rPr>
                <w:rFonts w:ascii="Times New Roman" w:hAnsi="Times New Roman" w:cs="Times New Roman"/>
                <w:i/>
                <w:iCs/>
                <w:sz w:val="26"/>
                <w:szCs w:val="26"/>
              </w:rPr>
              <w:t>tham khảo</w:t>
            </w:r>
            <w:r w:rsidRPr="00F66B62">
              <w:rPr>
                <w:rFonts w:ascii="Times New Roman" w:hAnsi="Times New Roman" w:cs="Times New Roman"/>
                <w:sz w:val="26"/>
                <w:szCs w:val="26"/>
              </w:rPr>
              <w:t>” trong trường hợp công trình xây dựng có công nghệ mới, sử dụng vật liệu mới. Vì vậy đề nghị bổ sung để làm rõ quy định.</w:t>
            </w:r>
          </w:p>
        </w:tc>
        <w:tc>
          <w:tcPr>
            <w:tcW w:w="3522" w:type="dxa"/>
            <w:gridSpan w:val="2"/>
          </w:tcPr>
          <w:p w14:paraId="404A791C" w14:textId="59537F25"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bổ sung từ “áp dụng” đối với trường hợp công trình xây dựng có công nghệ mới, sử dụng vật liệu mới</w:t>
            </w:r>
          </w:p>
        </w:tc>
      </w:tr>
      <w:tr w:rsidR="00F66B62" w:rsidRPr="00F66B62" w14:paraId="6A6A386A" w14:textId="77777777" w:rsidTr="005F0420">
        <w:trPr>
          <w:gridAfter w:val="1"/>
          <w:wAfter w:w="10" w:type="dxa"/>
        </w:trPr>
        <w:tc>
          <w:tcPr>
            <w:tcW w:w="1827" w:type="dxa"/>
            <w:vAlign w:val="center"/>
          </w:tcPr>
          <w:p w14:paraId="599FE09A" w14:textId="1280704D"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21</w:t>
            </w:r>
          </w:p>
        </w:tc>
        <w:tc>
          <w:tcPr>
            <w:tcW w:w="1950" w:type="dxa"/>
            <w:vAlign w:val="center"/>
          </w:tcPr>
          <w:p w14:paraId="65786B4E" w14:textId="6460FCBB"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thương</w:t>
            </w:r>
          </w:p>
        </w:tc>
        <w:tc>
          <w:tcPr>
            <w:tcW w:w="7437" w:type="dxa"/>
          </w:tcPr>
          <w:p w14:paraId="57B976BC" w14:textId="73419CE2"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thống nhất, làm rõ nghĩa cụm từ “</w:t>
            </w:r>
            <w:r w:rsidRPr="00F66B62">
              <w:rPr>
                <w:rFonts w:ascii="Times New Roman" w:hAnsi="Times New Roman" w:cs="Times New Roman"/>
                <w:i/>
                <w:iCs/>
                <w:sz w:val="26"/>
                <w:szCs w:val="26"/>
              </w:rPr>
              <w:t>áp dụng, vận dụng</w:t>
            </w:r>
            <w:r w:rsidRPr="00F66B62">
              <w:rPr>
                <w:rFonts w:ascii="Times New Roman" w:hAnsi="Times New Roman" w:cs="Times New Roman"/>
                <w:sz w:val="26"/>
                <w:szCs w:val="26"/>
              </w:rPr>
              <w:t>”, “</w:t>
            </w:r>
            <w:r w:rsidRPr="00F66B62">
              <w:rPr>
                <w:rFonts w:ascii="Times New Roman" w:hAnsi="Times New Roman" w:cs="Times New Roman"/>
                <w:i/>
                <w:iCs/>
                <w:sz w:val="26"/>
                <w:szCs w:val="26"/>
              </w:rPr>
              <w:t>áp dụng, tham khảo</w:t>
            </w:r>
            <w:r w:rsidRPr="00F66B62">
              <w:rPr>
                <w:rFonts w:ascii="Times New Roman" w:hAnsi="Times New Roman" w:cs="Times New Roman"/>
                <w:sz w:val="26"/>
                <w:szCs w:val="26"/>
              </w:rPr>
              <w:t>”, “</w:t>
            </w:r>
            <w:r w:rsidRPr="00F66B62">
              <w:rPr>
                <w:rFonts w:ascii="Times New Roman" w:hAnsi="Times New Roman" w:cs="Times New Roman"/>
                <w:i/>
                <w:iCs/>
                <w:sz w:val="26"/>
                <w:szCs w:val="26"/>
              </w:rPr>
              <w:t>tham khảo, vận dụng</w:t>
            </w:r>
            <w:r w:rsidRPr="00F66B62">
              <w:rPr>
                <w:rFonts w:ascii="Times New Roman" w:hAnsi="Times New Roman" w:cs="Times New Roman"/>
                <w:sz w:val="26"/>
                <w:szCs w:val="26"/>
              </w:rPr>
              <w:t>” trong việc quản lý, sử dụng định mức và giá xây dựng để đảm bảo tính khả thi trong quá trình triển khai thực hiện.</w:t>
            </w:r>
          </w:p>
        </w:tc>
        <w:tc>
          <w:tcPr>
            <w:tcW w:w="3522" w:type="dxa"/>
            <w:gridSpan w:val="2"/>
          </w:tcPr>
          <w:p w14:paraId="010CFD9E" w14:textId="372C804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nghiên cứu </w:t>
            </w:r>
          </w:p>
        </w:tc>
      </w:tr>
      <w:tr w:rsidR="00F66B62" w:rsidRPr="00F66B62" w14:paraId="0BD03148" w14:textId="77777777" w:rsidTr="005F0420">
        <w:trPr>
          <w:gridAfter w:val="1"/>
          <w:wAfter w:w="10" w:type="dxa"/>
        </w:trPr>
        <w:tc>
          <w:tcPr>
            <w:tcW w:w="1827" w:type="dxa"/>
            <w:vAlign w:val="center"/>
          </w:tcPr>
          <w:p w14:paraId="39693AD5"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21, Điều 22</w:t>
            </w:r>
          </w:p>
        </w:tc>
        <w:tc>
          <w:tcPr>
            <w:tcW w:w="1950" w:type="dxa"/>
            <w:vAlign w:val="center"/>
          </w:tcPr>
          <w:p w14:paraId="1502CBFB"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2758246B" w14:textId="620BFBD9"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nghiên cứu, bổ sung quy định, hướng dẫn cụ thể về áp dụng định mức cho các công trình quy mô nhỏ lẻ khu vực nông thôn và công trình theo cơ chế đặc thù. Nhằm đảm bảo việc áp dụng định mức và đơn giá sát với điều kiện thực tế tại khu vực nông thôn</w:t>
            </w:r>
          </w:p>
        </w:tc>
        <w:tc>
          <w:tcPr>
            <w:tcW w:w="3522" w:type="dxa"/>
            <w:gridSpan w:val="2"/>
          </w:tcPr>
          <w:p w14:paraId="7B79D43D" w14:textId="1CA3329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Dự thảo Nghị định đã quy định chủ đầu tư được vận dụng, tính toán, điều chỉnh định mức nếu định mức đã ban hành không phù hợp với công trình</w:t>
            </w:r>
          </w:p>
        </w:tc>
      </w:tr>
      <w:tr w:rsidR="00F66B62" w:rsidRPr="00F66B62" w14:paraId="696D05BC" w14:textId="77777777" w:rsidTr="005F0420">
        <w:trPr>
          <w:gridAfter w:val="1"/>
          <w:wAfter w:w="10" w:type="dxa"/>
        </w:trPr>
        <w:tc>
          <w:tcPr>
            <w:tcW w:w="1827" w:type="dxa"/>
          </w:tcPr>
          <w:p w14:paraId="1159FD8D" w14:textId="6773D36B"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21</w:t>
            </w:r>
          </w:p>
        </w:tc>
        <w:tc>
          <w:tcPr>
            <w:tcW w:w="1950" w:type="dxa"/>
          </w:tcPr>
          <w:p w14:paraId="4460D47A" w14:textId="61829E77"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51C42662" w14:textId="6B0618F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Điều 21. Hệ thống định mức xây dựng</w:t>
            </w:r>
            <w:r w:rsidRPr="00F66B62">
              <w:rPr>
                <w:rStyle w:val="ng-star-inserted"/>
                <w:rFonts w:ascii="Times New Roman" w:hAnsi="Times New Roman" w:cs="Times New Roman"/>
                <w:sz w:val="26"/>
                <w:szCs w:val="26"/>
              </w:rPr>
              <w:t xml:space="preserve"> &lt;br&gt; 6. Định mức dự toán công trình áp dụng cho công trình đối với công tác xây dựng áp dụng công nghệ thi công mới, sử dụng vật liệu mới chưa được quy định trong hệ thống định mức </w:t>
            </w:r>
            <w:r w:rsidRPr="00F66B62">
              <w:rPr>
                <w:rFonts w:ascii="Times New Roman" w:hAnsi="Times New Roman" w:cs="Times New Roman"/>
                <w:bCs/>
                <w:strike/>
                <w:sz w:val="26"/>
                <w:szCs w:val="26"/>
              </w:rPr>
              <w:t>quy định tại khoản 3 Điều này.</w:t>
            </w:r>
            <w:r w:rsidRPr="00F66B62">
              <w:rPr>
                <w:rStyle w:val="ng-star-inserted"/>
                <w:rFonts w:ascii="Times New Roman" w:hAnsi="Times New Roman" w:cs="Times New Roman"/>
                <w:sz w:val="26"/>
                <w:szCs w:val="26"/>
              </w:rPr>
              <w:t>.</w:t>
            </w:r>
          </w:p>
        </w:tc>
        <w:tc>
          <w:tcPr>
            <w:tcW w:w="3522" w:type="dxa"/>
            <w:gridSpan w:val="2"/>
          </w:tcPr>
          <w:p w14:paraId="6D01642D" w14:textId="5D4B707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Dẫn chiếu để các chủ thể áp dụng cho phù hợp</w:t>
            </w:r>
          </w:p>
        </w:tc>
      </w:tr>
      <w:tr w:rsidR="00F66B62" w:rsidRPr="00F66B62" w14:paraId="51F128E7" w14:textId="77777777" w:rsidTr="005F0420">
        <w:trPr>
          <w:gridAfter w:val="1"/>
          <w:wAfter w:w="10" w:type="dxa"/>
        </w:trPr>
        <w:tc>
          <w:tcPr>
            <w:tcW w:w="1827" w:type="dxa"/>
          </w:tcPr>
          <w:p w14:paraId="4943CCEF" w14:textId="53E4E478"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tcPr>
          <w:p w14:paraId="4919B953" w14:textId="0F1DBF3D"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Đồng Tháp</w:t>
            </w:r>
          </w:p>
        </w:tc>
        <w:tc>
          <w:tcPr>
            <w:tcW w:w="7437" w:type="dxa"/>
            <w:vAlign w:val="center"/>
          </w:tcPr>
          <w:p w14:paraId="7AE79072" w14:textId="033E535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c khoản 1: Kiến nghị Bộ Xây dựng xem xét điều chỉnh lại nội dung này theo hướng Bộ Xây dựng và Bộ quản lý công trình xây dựng chuyên ngành là cơ quan tổ chức và xem và ban hành định mức cho các công tác xây dựng quy định tại điểm c khoản 1 Điều 22 của dự thảo Nghị định để áp dụng chung trên phạm vi cả nước trên cơ </w:t>
            </w:r>
            <w:r w:rsidRPr="00F66B62">
              <w:rPr>
                <w:rFonts w:ascii="Times New Roman" w:hAnsi="Times New Roman" w:cs="Times New Roman"/>
                <w:sz w:val="26"/>
                <w:szCs w:val="26"/>
              </w:rPr>
              <w:lastRenderedPageBreak/>
              <w:t>sở tổng hợp các định mức chưa được ban hành theo kiến nghị của các địa phương.</w:t>
            </w:r>
          </w:p>
        </w:tc>
        <w:tc>
          <w:tcPr>
            <w:tcW w:w="3522" w:type="dxa"/>
            <w:gridSpan w:val="2"/>
            <w:vMerge w:val="restart"/>
          </w:tcPr>
          <w:p w14:paraId="209D69D1" w14:textId="32A9C365"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Giải trình: Một số công tác sẽ chỉ xuất hiện ở một số địa phương, vì vậy, để kịp thời trong công tác xây dựng, quản lý định mức thì việc phân cấp </w:t>
            </w:r>
            <w:r w:rsidRPr="00F66B62">
              <w:rPr>
                <w:rFonts w:ascii="Times New Roman" w:hAnsi="Times New Roman" w:cs="Times New Roman"/>
                <w:sz w:val="26"/>
                <w:szCs w:val="26"/>
              </w:rPr>
              <w:lastRenderedPageBreak/>
              <w:t xml:space="preserve">để các địa phương chủ động ban hành các định mức chưa có trong hệ thống định mức do Bộ XD, Bộ chuyên ngành ban hành là phù hợp. </w:t>
            </w:r>
          </w:p>
        </w:tc>
      </w:tr>
      <w:tr w:rsidR="00F66B62" w:rsidRPr="00F66B62" w14:paraId="3D611DD1" w14:textId="77777777" w:rsidTr="005F0420">
        <w:trPr>
          <w:gridAfter w:val="1"/>
          <w:wAfter w:w="10" w:type="dxa"/>
        </w:trPr>
        <w:tc>
          <w:tcPr>
            <w:tcW w:w="1827" w:type="dxa"/>
          </w:tcPr>
          <w:p w14:paraId="247FCE5E" w14:textId="685C6DC6"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22</w:t>
            </w:r>
          </w:p>
        </w:tc>
        <w:tc>
          <w:tcPr>
            <w:tcW w:w="1950" w:type="dxa"/>
          </w:tcPr>
          <w:p w14:paraId="561CACF6" w14:textId="3CEC32B1"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Đồng Tháp</w:t>
            </w:r>
          </w:p>
        </w:tc>
        <w:tc>
          <w:tcPr>
            <w:tcW w:w="7437" w:type="dxa"/>
          </w:tcPr>
          <w:p w14:paraId="252437C7" w14:textId="4C617ED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4: Kiến nghị Bộ Xây dựng xem xét điều chỉnh lại nội dung này theo hướng Bộ Xây dựng và Bộ quản lý công trình xây dựng chuyên ngành tổ chức thực hiện việc rà soát, cập nhật, ban hành định mức dự toán.</w:t>
            </w:r>
          </w:p>
        </w:tc>
        <w:tc>
          <w:tcPr>
            <w:tcW w:w="3522" w:type="dxa"/>
            <w:gridSpan w:val="2"/>
            <w:vMerge/>
          </w:tcPr>
          <w:p w14:paraId="797CA209" w14:textId="77777777" w:rsidR="00484C67" w:rsidRPr="00F66B62" w:rsidRDefault="00484C67" w:rsidP="00484C67">
            <w:pPr>
              <w:ind w:left="173"/>
              <w:jc w:val="both"/>
              <w:rPr>
                <w:rFonts w:ascii="Times New Roman" w:hAnsi="Times New Roman" w:cs="Times New Roman"/>
                <w:sz w:val="26"/>
                <w:szCs w:val="26"/>
              </w:rPr>
            </w:pPr>
          </w:p>
        </w:tc>
      </w:tr>
      <w:tr w:rsidR="00F66B62" w:rsidRPr="00F66B62" w14:paraId="6D8A65DF" w14:textId="77777777" w:rsidTr="005F0420">
        <w:trPr>
          <w:gridAfter w:val="1"/>
          <w:wAfter w:w="10" w:type="dxa"/>
        </w:trPr>
        <w:tc>
          <w:tcPr>
            <w:tcW w:w="1827" w:type="dxa"/>
          </w:tcPr>
          <w:p w14:paraId="362D8EC2" w14:textId="534B4C4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tcPr>
          <w:p w14:paraId="0CCA84CB" w14:textId="0ABA21A7"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21A9BFB0" w14:textId="77777777" w:rsidR="00484C67" w:rsidRPr="00F66B62" w:rsidRDefault="00484C67" w:rsidP="00484C67">
            <w:pPr>
              <w:ind w:left="173"/>
              <w:jc w:val="both"/>
              <w:rPr>
                <w:rStyle w:val="ng-star-inserted"/>
                <w:rFonts w:ascii="Times New Roman" w:hAnsi="Times New Roman" w:cs="Times New Roman"/>
                <w:i/>
                <w:sz w:val="26"/>
                <w:szCs w:val="26"/>
              </w:rPr>
            </w:pPr>
            <w:r w:rsidRPr="00F66B62">
              <w:rPr>
                <w:rFonts w:ascii="Times New Roman" w:hAnsi="Times New Roman" w:cs="Times New Roman"/>
                <w:bCs/>
                <w:sz w:val="26"/>
                <w:szCs w:val="26"/>
              </w:rPr>
              <w:t>Điều 22. Quản lý, sử dụng định mức xây dựng</w:t>
            </w:r>
            <w:r w:rsidRPr="00F66B62">
              <w:rPr>
                <w:rStyle w:val="ng-star-inserted"/>
                <w:rFonts w:ascii="Times New Roman" w:hAnsi="Times New Roman" w:cs="Times New Roman"/>
                <w:sz w:val="26"/>
                <w:szCs w:val="26"/>
              </w:rPr>
              <w:t xml:space="preserve"> </w:t>
            </w:r>
            <w:r w:rsidRPr="00F66B62">
              <w:rPr>
                <w:rStyle w:val="ng-star-inserted"/>
                <w:rFonts w:ascii="Times New Roman" w:hAnsi="Times New Roman" w:cs="Times New Roman"/>
                <w:i/>
                <w:sz w:val="26"/>
                <w:szCs w:val="26"/>
              </w:rPr>
              <w:t>5. Đối với định mức dự toán công trình:</w:t>
            </w:r>
          </w:p>
          <w:p w14:paraId="082B8960" w14:textId="77777777" w:rsidR="00484C67" w:rsidRPr="00F66B62" w:rsidRDefault="00484C67" w:rsidP="00484C67">
            <w:pPr>
              <w:ind w:left="173"/>
              <w:jc w:val="both"/>
              <w:rPr>
                <w:rStyle w:val="ng-star-inserted"/>
                <w:rFonts w:ascii="Times New Roman" w:hAnsi="Times New Roman" w:cs="Times New Roman"/>
                <w:i/>
                <w:sz w:val="26"/>
                <w:szCs w:val="26"/>
              </w:rPr>
            </w:pPr>
            <w:r w:rsidRPr="00F66B62">
              <w:rPr>
                <w:rStyle w:val="ng-star-inserted"/>
                <w:rFonts w:ascii="Times New Roman" w:hAnsi="Times New Roman" w:cs="Times New Roman"/>
                <w:i/>
                <w:sz w:val="26"/>
                <w:szCs w:val="26"/>
              </w:rPr>
              <w:t xml:space="preserve">b) Trong quá trình thi công xây dựng, Chủ đầu tư các dự án đầu tư công có trách nhiệm tổ chức khảo sát, thu thập, xác định định mức dự toán xây dựng công trình đối với các công tác xây dựng chưa được ban hành định mức, hoặc đã ban hành định mức nhưng chưa phù hợp với thực tế công trình đã được chủ đầu tư xác định để lập tổng mức đầu tư, dự toán xây dựng; gửi về cơ quan chuyên môn về xây dựng </w:t>
            </w:r>
            <w:r w:rsidRPr="00F66B62">
              <w:rPr>
                <w:rFonts w:ascii="Times New Roman" w:hAnsi="Times New Roman" w:cs="Times New Roman"/>
                <w:bCs/>
                <w:i/>
                <w:strike/>
                <w:sz w:val="26"/>
                <w:szCs w:val="26"/>
              </w:rPr>
              <w:t>quản lý dự án</w:t>
            </w:r>
            <w:r w:rsidRPr="00F66B62">
              <w:rPr>
                <w:rStyle w:val="ng-star-inserted"/>
                <w:rFonts w:ascii="Times New Roman" w:hAnsi="Times New Roman" w:cs="Times New Roman"/>
                <w:i/>
                <w:sz w:val="26"/>
                <w:szCs w:val="26"/>
              </w:rPr>
              <w:t xml:space="preserve"> để kiểm tra, tổng hợp và gửi cơ quan quản lý nhà nước có thẩm quyền phục vụ rà soát, cập nhật hệ thống định mức xây dựng.</w:t>
            </w:r>
          </w:p>
          <w:p w14:paraId="0941D177"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Bỏ cụm từ quản lý dự án do không có cơ quan chuyên môn về xây dựng quản lý dự án.</w:t>
            </w:r>
          </w:p>
          <w:p w14:paraId="50550AD4" w14:textId="3D0D6E70"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Ngoài ra cần nhắc bỏ quy định tại điểm b (một số gói thầu sử dụng vốn đầu tư công áp dụng đấu thầu cạnh tranh, có hình thành giá thầu xây dựng định mức trong quá trình thi công, kiểm soát nhà nước đã yêu cầu không thực hiện xây dựng định mức trong quá trình thi công) hoặc chỉ áp dụng cho gói thầu sử dụng vốn đầu tư công áp dụng hình thức chỉ định thầu.</w:t>
            </w:r>
          </w:p>
        </w:tc>
        <w:tc>
          <w:tcPr>
            <w:tcW w:w="3522" w:type="dxa"/>
            <w:gridSpan w:val="2"/>
          </w:tcPr>
          <w:p w14:paraId="698D51DC" w14:textId="47529EF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 dự thảo Nghị định</w:t>
            </w:r>
          </w:p>
        </w:tc>
      </w:tr>
      <w:tr w:rsidR="00F66B62" w:rsidRPr="00F66B62" w14:paraId="6AB30BD5" w14:textId="77777777" w:rsidTr="005F0420">
        <w:trPr>
          <w:gridAfter w:val="1"/>
          <w:wAfter w:w="10" w:type="dxa"/>
        </w:trPr>
        <w:tc>
          <w:tcPr>
            <w:tcW w:w="1827" w:type="dxa"/>
          </w:tcPr>
          <w:p w14:paraId="4C12AB7E" w14:textId="47A97998"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tcPr>
          <w:p w14:paraId="0349DF1D" w14:textId="4BAA8C77"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68DB9FAC" w14:textId="77777777" w:rsidR="00484C67" w:rsidRPr="00F66B62" w:rsidRDefault="00484C67" w:rsidP="00484C67">
            <w:pPr>
              <w:ind w:left="173"/>
              <w:jc w:val="both"/>
              <w:rPr>
                <w:rStyle w:val="ng-star-inserted"/>
                <w:rFonts w:ascii="Times New Roman" w:hAnsi="Times New Roman" w:cs="Times New Roman"/>
                <w:i/>
                <w:sz w:val="26"/>
                <w:szCs w:val="26"/>
              </w:rPr>
            </w:pPr>
            <w:r w:rsidRPr="00F66B62">
              <w:rPr>
                <w:rStyle w:val="ng-star-inserted"/>
                <w:rFonts w:ascii="Times New Roman" w:hAnsi="Times New Roman" w:cs="Times New Roman"/>
                <w:i/>
                <w:sz w:val="26"/>
                <w:szCs w:val="26"/>
              </w:rPr>
              <w:t>“c) Đồng thời, chủ đầu tư có trách nhiệm phối hợp tổ chức khảo sát, thu thập, số liệu, xác định định mức dự toán theo yêu cầu của cơ quan quản lý nhà nước đối với các công tác xây dựng dụng công nghệ thi công mới, sử dụng vật liệu mới, để phục vụ rà soát, cập nhật hệ thống định mức xây dựng.”</w:t>
            </w:r>
          </w:p>
          <w:p w14:paraId="440102F3" w14:textId="0815E52B" w:rsidR="00484C67" w:rsidRPr="00F66B62" w:rsidRDefault="00484C67" w:rsidP="00484C67">
            <w:pPr>
              <w:ind w:left="173"/>
              <w:jc w:val="both"/>
              <w:rPr>
                <w:rFonts w:ascii="Times New Roman" w:hAnsi="Times New Roman" w:cs="Times New Roman"/>
                <w:spacing w:val="-2"/>
                <w:sz w:val="26"/>
                <w:szCs w:val="26"/>
              </w:rPr>
            </w:pPr>
            <w:r w:rsidRPr="00F66B62">
              <w:rPr>
                <w:rStyle w:val="ng-star-inserted"/>
                <w:rFonts w:ascii="Times New Roman" w:hAnsi="Times New Roman" w:cs="Times New Roman"/>
                <w:spacing w:val="-2"/>
                <w:sz w:val="26"/>
                <w:szCs w:val="26"/>
              </w:rPr>
              <w:lastRenderedPageBreak/>
              <w:t>Để đảm bảo có thể rà soát, cập nhật hệ thống định mức được đầy đủ nhất và là phương án bổ sung cho việc bỏ quy định tại điểm b khoản 5</w:t>
            </w:r>
          </w:p>
        </w:tc>
        <w:tc>
          <w:tcPr>
            <w:tcW w:w="3522" w:type="dxa"/>
            <w:gridSpan w:val="2"/>
          </w:tcPr>
          <w:p w14:paraId="75DAEC95" w14:textId="618FDAF0"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làm rõ hơn trách nhiệm của chủ đầu tư đã được quy định trong dự thảo Nghị định</w:t>
            </w:r>
          </w:p>
        </w:tc>
      </w:tr>
      <w:tr w:rsidR="00F66B62" w:rsidRPr="00F66B62" w14:paraId="28EE7E77" w14:textId="77777777" w:rsidTr="005F0420">
        <w:trPr>
          <w:gridAfter w:val="1"/>
          <w:wAfter w:w="10" w:type="dxa"/>
        </w:trPr>
        <w:tc>
          <w:tcPr>
            <w:tcW w:w="1827" w:type="dxa"/>
          </w:tcPr>
          <w:p w14:paraId="70E4A85D" w14:textId="69ED2AB6"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22</w:t>
            </w:r>
          </w:p>
        </w:tc>
        <w:tc>
          <w:tcPr>
            <w:tcW w:w="1950" w:type="dxa"/>
          </w:tcPr>
          <w:p w14:paraId="0F1BDDC4" w14:textId="4A8C70DE"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08D2CBF2" w14:textId="719B166C" w:rsidR="00484C67" w:rsidRPr="00F66B62" w:rsidRDefault="00484C67" w:rsidP="00484C67">
            <w:pPr>
              <w:ind w:left="173"/>
              <w:jc w:val="both"/>
              <w:rPr>
                <w:rStyle w:val="ng-star-inserted"/>
                <w:rFonts w:ascii="Times New Roman" w:hAnsi="Times New Roman" w:cs="Times New Roman"/>
                <w:i/>
                <w:sz w:val="26"/>
                <w:szCs w:val="26"/>
              </w:rPr>
            </w:pPr>
            <w:r w:rsidRPr="00F66B62">
              <w:rPr>
                <w:rStyle w:val="ng-star-inserted"/>
                <w:rFonts w:ascii="Times New Roman" w:hAnsi="Times New Roman" w:cs="Times New Roman"/>
                <w:i/>
                <w:sz w:val="26"/>
                <w:szCs w:val="26"/>
              </w:rPr>
              <w:t xml:space="preserve">“6. Cơ quan chuyên môn về xây dựng </w:t>
            </w:r>
            <w:r w:rsidRPr="00F66B62">
              <w:rPr>
                <w:rFonts w:ascii="Times New Roman" w:hAnsi="Times New Roman" w:cs="Times New Roman"/>
                <w:bCs/>
                <w:i/>
                <w:strike/>
                <w:sz w:val="26"/>
                <w:szCs w:val="26"/>
              </w:rPr>
              <w:t>quản lý dự án</w:t>
            </w:r>
            <w:r w:rsidRPr="00F66B62">
              <w:rPr>
                <w:rStyle w:val="ng-star-inserted"/>
                <w:rFonts w:ascii="Times New Roman" w:hAnsi="Times New Roman" w:cs="Times New Roman"/>
                <w:i/>
                <w:sz w:val="26"/>
                <w:szCs w:val="26"/>
              </w:rPr>
              <w:t xml:space="preserve"> theo phân cấp có trách nhiệm kiểm tra, tổng hợp báo cáo của chủ đầu tư về kết quả khảo sát, thu thập, số liệu xác định định mức dự toán (đối với các định mức xây dựng tại điểm a khoản 5 Điều này mới) và cơ quan ban hành định mức (đối với các định mức dự toán điều chỉnh) phục vụ việc rà soát, xem xét, quyết định cập nhật hệ thống định mức xây dựng.”</w:t>
            </w:r>
          </w:p>
          <w:p w14:paraId="3B1763EC" w14:textId="19E6A77B"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Bỏ cụm từ quản lý dự án do không có cơ quan chuyên môn về xây dựng quản lý dự án.</w:t>
            </w:r>
          </w:p>
        </w:tc>
        <w:tc>
          <w:tcPr>
            <w:tcW w:w="3522" w:type="dxa"/>
            <w:gridSpan w:val="2"/>
          </w:tcPr>
          <w:p w14:paraId="0B6125A9" w14:textId="40B3E5B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w:t>
            </w:r>
          </w:p>
        </w:tc>
      </w:tr>
      <w:tr w:rsidR="00F66B62" w:rsidRPr="00F66B62" w14:paraId="220EAAB3" w14:textId="77777777" w:rsidTr="005F0420">
        <w:trPr>
          <w:gridAfter w:val="1"/>
          <w:wAfter w:w="10" w:type="dxa"/>
        </w:trPr>
        <w:tc>
          <w:tcPr>
            <w:tcW w:w="1827" w:type="dxa"/>
          </w:tcPr>
          <w:p w14:paraId="2124A98F" w14:textId="5EE1F485"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tcPr>
          <w:p w14:paraId="1689A0A7" w14:textId="47CEFB57" w:rsidR="00484C67" w:rsidRPr="00F66B62" w:rsidRDefault="00484C67" w:rsidP="00484C67">
            <w:pPr>
              <w:ind w:left="174"/>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Bộ Công thương</w:t>
            </w:r>
          </w:p>
        </w:tc>
        <w:tc>
          <w:tcPr>
            <w:tcW w:w="7437" w:type="dxa"/>
          </w:tcPr>
          <w:p w14:paraId="679BA37C"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Nghị định 10/2021/NĐ-CP được ban hành là cơ sở cho các cơ quan quản lý nhà nước ban hành văn bản quy phạm pháp luật về định mức xây dựng. Theo đó, Bộ Xây dựng đã ban hành các Thông tư để quy định định mức như Thông tư 12/2021/TT-BXD ngày 31 tháng 8 năm 2021 của bộ trưởng bộ xây dựng ban hành định mức xây dựng, Thông tư 60/2025/TT-BXD (sửa đổi một số Thông tư). Đồng thời, Bộ Công Thương đã ban hành Thông tư 05/2023/TT-BCT ngày 16/3/2023 Ban hành Bộ định mức dự toán chuyên ngành thí nghiệm điện đường dây và trạm biến áp, Thông Tư 36/2022/TT-BCT ngày 22/12/2022 Ban hành Bộ định mức dự toán chuyên ngành lắp đặt đường dây tải điện và lắp đặt trạm biến áp. Như vậy các văn bản quy định về định mức xây dựng hiện giờ đang được xây dựng theo hình thức văn bản quy phạm pháp luật.</w:t>
            </w:r>
          </w:p>
          <w:p w14:paraId="38E4E802" w14:textId="58DBAF40" w:rsidR="00484C67" w:rsidRPr="00F66B62" w:rsidRDefault="00484C67" w:rsidP="00484C67">
            <w:pPr>
              <w:ind w:left="173"/>
              <w:jc w:val="both"/>
              <w:rPr>
                <w:rFonts w:ascii="Times New Roman" w:hAnsi="Times New Roman" w:cs="Times New Roman"/>
                <w:bCs/>
                <w:sz w:val="26"/>
                <w:szCs w:val="26"/>
              </w:rPr>
            </w:pPr>
            <w:r w:rsidRPr="00F66B62">
              <w:rPr>
                <w:rFonts w:ascii="Times New Roman" w:hAnsi="Times New Roman" w:cs="Times New Roman"/>
                <w:sz w:val="26"/>
                <w:szCs w:val="26"/>
              </w:rPr>
              <w:t xml:space="preserve">Căn cứ Luật Ban hành văn bản quy phạm pháp luật 2025, Bộ trưởng có thẩm quyền ban hành Thông tư. Dự thảo Nghị định không quy định định mức xây dựng phải được ban hành theo hình thức văn bản quy phạm pháp luật, đang tương đồng với kỹ thuật soạn thảo tại Nghị định 10/2021/NĐ-CP. Tuy nhiên, tại trang 20 dự thảo Tờ trình đang </w:t>
            </w:r>
            <w:r w:rsidRPr="00F66B62">
              <w:rPr>
                <w:rFonts w:ascii="Times New Roman" w:hAnsi="Times New Roman" w:cs="Times New Roman"/>
                <w:sz w:val="26"/>
                <w:szCs w:val="26"/>
              </w:rPr>
              <w:lastRenderedPageBreak/>
              <w:t>nêu "</w:t>
            </w:r>
            <w:r w:rsidRPr="00F66B62">
              <w:rPr>
                <w:rFonts w:ascii="Times New Roman" w:hAnsi="Times New Roman" w:cs="Times New Roman"/>
                <w:i/>
                <w:iCs/>
                <w:sz w:val="26"/>
                <w:szCs w:val="26"/>
              </w:rPr>
              <w:t>Đồng thời với việc dự thảo Nghị định, Bộ Xây dựng đã triển khai rà soát các Thông tư hướng dẫn quản lý chi phí đầu tư xây dựng đã được ban hành, để sửa đổi, bổ sung và ban hành theo thẩm quyền đúng tiến độ các Thông tư này để có cùng hiệu lực với Nghị định</w:t>
            </w:r>
            <w:r w:rsidRPr="00F66B62">
              <w:rPr>
                <w:rFonts w:ascii="Times New Roman" w:hAnsi="Times New Roman" w:cs="Times New Roman"/>
                <w:sz w:val="26"/>
                <w:szCs w:val="26"/>
              </w:rPr>
              <w:t>". Vì vậy, đề nghị cơ quan chủ trì soạn thảo xác định và làm rõ hình thức văn bản quy định về định mức xây dựng tại hồ sơ dự thảo Nghị định, đảm bảo nhất quán trong việc triển khai thực hiện cũng như tính linh hoạt trong việc điều chỉnh các định mức này.</w:t>
            </w:r>
          </w:p>
        </w:tc>
        <w:tc>
          <w:tcPr>
            <w:tcW w:w="3522" w:type="dxa"/>
            <w:gridSpan w:val="2"/>
          </w:tcPr>
          <w:p w14:paraId="7DCFEAA5"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Tiêp thu, làm rõ trách nhiệm của Bộ Xây dựng, Bộ quảnlý công trình xây dựng chuyên ngành, UBND cấp tỉnh trong ban hành định mức tại dự thảo Nghị định </w:t>
            </w:r>
          </w:p>
          <w:p w14:paraId="40A55730" w14:textId="0430B094" w:rsidR="00484C67" w:rsidRPr="00F66B62" w:rsidRDefault="00484C67" w:rsidP="00484C67">
            <w:pPr>
              <w:ind w:left="173"/>
              <w:jc w:val="both"/>
              <w:rPr>
                <w:rFonts w:ascii="Times New Roman" w:hAnsi="Times New Roman" w:cs="Times New Roman"/>
                <w:sz w:val="26"/>
                <w:szCs w:val="26"/>
              </w:rPr>
            </w:pPr>
          </w:p>
        </w:tc>
      </w:tr>
      <w:tr w:rsidR="00F66B62" w:rsidRPr="00F66B62" w14:paraId="0F3CFFA4" w14:textId="77777777" w:rsidTr="005F0420">
        <w:trPr>
          <w:gridAfter w:val="1"/>
          <w:wAfter w:w="10" w:type="dxa"/>
        </w:trPr>
        <w:tc>
          <w:tcPr>
            <w:tcW w:w="1827" w:type="dxa"/>
          </w:tcPr>
          <w:p w14:paraId="01D0A303" w14:textId="50814526"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22</w:t>
            </w:r>
          </w:p>
        </w:tc>
        <w:tc>
          <w:tcPr>
            <w:tcW w:w="1950" w:type="dxa"/>
          </w:tcPr>
          <w:p w14:paraId="3C0A6954" w14:textId="0A469335"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7677A10B" w14:textId="508A07E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Điểm b Khoản 5 Điều 22:</w:t>
            </w:r>
            <w:r w:rsidRPr="00F66B62">
              <w:rPr>
                <w:rStyle w:val="ng-star-inserted"/>
                <w:rFonts w:ascii="Times New Roman" w:hAnsi="Times New Roman" w:cs="Times New Roman"/>
                <w:sz w:val="26"/>
                <w:szCs w:val="26"/>
              </w:rPr>
              <w:t xml:space="preserve"> b) Trong quá trình thi công xây dựng, Chủ đầu tư có trách nhiệm tổ chức khảo sát, xác định định mức đối với các công tác chưa có định mức hoặc định mức chưa phù hợp... gửi về cơ quan chuyên môn để kiểm tra, tổng hợp... - Đề nghị thay dấu “;” thành từ “để” để làm rõ việc xác định định mức này chỉ phục vụ rà soát hệ thống của cơ quan nhà nước, không phải cơ sở điều chỉnh hợp đồng đã ký. - Đề nghị bỏ cụm từ “gửi về cơ quan chuyên môn... để kiểm tra, tổng hợp” vì không rõ cơ quan này là cơ quan nào,.</w:t>
            </w:r>
          </w:p>
        </w:tc>
        <w:tc>
          <w:tcPr>
            <w:tcW w:w="3522" w:type="dxa"/>
            <w:gridSpan w:val="2"/>
          </w:tcPr>
          <w:p w14:paraId="666A188E" w14:textId="5A5E3D3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Nghiên cứu, điều chỉnh trong dự thảo Nghị định</w:t>
            </w:r>
          </w:p>
        </w:tc>
      </w:tr>
      <w:tr w:rsidR="00F66B62" w:rsidRPr="00F66B62" w14:paraId="6E00BD0B" w14:textId="77777777" w:rsidTr="005F0420">
        <w:trPr>
          <w:gridAfter w:val="1"/>
          <w:wAfter w:w="10" w:type="dxa"/>
        </w:trPr>
        <w:tc>
          <w:tcPr>
            <w:tcW w:w="1827" w:type="dxa"/>
          </w:tcPr>
          <w:p w14:paraId="2A6BA535" w14:textId="6C5EB946"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tcPr>
          <w:p w14:paraId="7EADA05E" w14:textId="08F693EA"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65EE263D" w14:textId="7695379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6 Điều 22:</w:t>
            </w:r>
            <w:r w:rsidRPr="00F66B62">
              <w:rPr>
                <w:rStyle w:val="ng-star-inserted"/>
                <w:rFonts w:ascii="Times New Roman" w:hAnsi="Times New Roman" w:cs="Times New Roman"/>
                <w:sz w:val="26"/>
                <w:szCs w:val="26"/>
              </w:rPr>
              <w:t xml:space="preserve"> 6. Cơ quan chuyên môn về xây dựng quản lý dự án theo phân cấp có trách nhiệm kiểm tra, tổng hợp báo cáo của chủ đầu tư... phục vụ việc rà soát, cập nhật hệ thống định mức. Vì không rõ cơ quan chuyên môn về xây dựng quản lý dự án là cơ quan nào (Luật Xây dựng không quy định). Đề nghị quy định Chủ đầu tư gửi trực tiếp về cơ quan quản lý nhà nước có thẩm quyền.</w:t>
            </w:r>
          </w:p>
        </w:tc>
        <w:tc>
          <w:tcPr>
            <w:tcW w:w="3522" w:type="dxa"/>
            <w:gridSpan w:val="2"/>
          </w:tcPr>
          <w:p w14:paraId="7C3DE82B" w14:textId="5583B0C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 tên đơn vị.</w:t>
            </w:r>
          </w:p>
        </w:tc>
      </w:tr>
      <w:tr w:rsidR="00F66B62" w:rsidRPr="00F66B62" w14:paraId="7D3C92AF" w14:textId="77777777" w:rsidTr="005F0420">
        <w:trPr>
          <w:gridAfter w:val="1"/>
          <w:wAfter w:w="10" w:type="dxa"/>
        </w:trPr>
        <w:tc>
          <w:tcPr>
            <w:tcW w:w="1827" w:type="dxa"/>
            <w:vAlign w:val="center"/>
          </w:tcPr>
          <w:p w14:paraId="72A3B206" w14:textId="4F2563CD"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vAlign w:val="center"/>
          </w:tcPr>
          <w:p w14:paraId="0CF17CE7" w14:textId="073B65BE"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Hưng Yên</w:t>
            </w:r>
          </w:p>
        </w:tc>
        <w:tc>
          <w:tcPr>
            <w:tcW w:w="7437" w:type="dxa"/>
            <w:vAlign w:val="center"/>
          </w:tcPr>
          <w:p w14:paraId="275172FA" w14:textId="1C02444F"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Căn cứ quy định tại khoản 6 Điều 20 Nghị định số 10/2021/NĐ-CP ngày 09/02/2021 của Chính phủ: “…6. Bộ Xây dựng tổ chức xây dựng, ban hành định mức xây dựng sử dung trong phạm vi cả nươc. Bộ quản lý công trình xây dựng chuyên ngành tổ chức xây dựng, ban hành định mức dự toán cho các công tác xây dựng đặc thù của chuyên ngành, Ủy ban nhân dân cấp tỉnh tổ chức xây dựng, ban hành định mức dự toán cho các công tác xây dựng đặc thù của địa phương”. Do đó, để tránh sự nhầm lẫn, chồng chéo với điểm a khoản </w:t>
            </w:r>
            <w:r w:rsidRPr="00F66B62">
              <w:rPr>
                <w:rFonts w:ascii="Times New Roman" w:hAnsi="Times New Roman" w:cs="Times New Roman"/>
                <w:sz w:val="26"/>
                <w:szCs w:val="26"/>
              </w:rPr>
              <w:lastRenderedPageBreak/>
              <w:t>1 Điều 22 và phù hợp với các nội dung tại khoản 5, khoản 6 Điều 22 Dự thảo Nghị định về quản lý chi phí đầu tư xây dựng, đề nghị cơ quan chủ trì soạn thảo nghiên cứu, sửa đổi nội dung quy định tại điểm c Khoản 1 Điều 22 Quản lý, sử dụng định mức xây dựng:“…c) Ủy ban nhân dân cấp tỉnh tổ chức xây dựng, ban hành định mức dự toán cho các công tác xây dựng trên địa bàn địa phương nhưng chưa được Bộ Xây dựng, Bộ quản lý công trình xây dựng chuyên ngành ban hành.” thành “…c) Giao Chủ đầu tư các dự án trong quá trình lập tổng mức đầu tư xây dựng, dự toán xây dựng, thi công xây dựng công trình tổ chức xây dựng định mức dự toán cho các công tác xây dựng đặc thù (nếu có), trình Sở Xây dựng thẩm định để tham mưu Ủy ban nhân dân tỉnh bân hành theo thẩm quyền.”</w:t>
            </w:r>
          </w:p>
        </w:tc>
        <w:tc>
          <w:tcPr>
            <w:tcW w:w="3522" w:type="dxa"/>
            <w:gridSpan w:val="2"/>
          </w:tcPr>
          <w:p w14:paraId="7AB4981D" w14:textId="3E57145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Giải trình: Nghị định đã quy định rất cụ thể thẩm quyền, trách nhiệm của có quan quản lý nhà nước đối với hệ thống định mức áp dụng chung và thẩm quyền, trách nhiệm của chủ đầu tư trong tổ chức xây dựng và quyết định các định </w:t>
            </w:r>
            <w:r w:rsidRPr="00F66B62">
              <w:rPr>
                <w:rFonts w:ascii="Times New Roman" w:hAnsi="Times New Roman" w:cs="Times New Roman"/>
                <w:sz w:val="26"/>
                <w:szCs w:val="26"/>
              </w:rPr>
              <w:lastRenderedPageBreak/>
              <w:t>mức dự toán áp dụng cho công trình cụ thể. Vì vậy, kiến nghị không tiếp thu nội dung này.</w:t>
            </w:r>
          </w:p>
        </w:tc>
      </w:tr>
      <w:tr w:rsidR="00F66B62" w:rsidRPr="00F66B62" w14:paraId="6BB94793" w14:textId="77777777" w:rsidTr="005F0420">
        <w:trPr>
          <w:gridAfter w:val="1"/>
          <w:wAfter w:w="10" w:type="dxa"/>
        </w:trPr>
        <w:tc>
          <w:tcPr>
            <w:tcW w:w="1827" w:type="dxa"/>
            <w:vAlign w:val="center"/>
          </w:tcPr>
          <w:p w14:paraId="4CFF5A37"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22</w:t>
            </w:r>
          </w:p>
        </w:tc>
        <w:tc>
          <w:tcPr>
            <w:tcW w:w="1950" w:type="dxa"/>
            <w:vAlign w:val="center"/>
          </w:tcPr>
          <w:p w14:paraId="7B34DF9F"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Cục Đường bộ Việt Nam</w:t>
            </w:r>
          </w:p>
        </w:tc>
        <w:tc>
          <w:tcPr>
            <w:tcW w:w="7437" w:type="dxa"/>
            <w:vAlign w:val="center"/>
          </w:tcPr>
          <w:p w14:paraId="3673C954"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c khoản 5: </w:t>
            </w:r>
            <w:r w:rsidRPr="00F66B62">
              <w:rPr>
                <w:rFonts w:ascii="Times New Roman" w:hAnsi="Times New Roman" w:cs="Times New Roman"/>
                <w:i/>
                <w:sz w:val="26"/>
                <w:szCs w:val="26"/>
              </w:rPr>
              <w:t>Chủ đầu tư tổ chức khảo sát, thu thập số liệu, xác định các định mức dự toán theo yêu cầu của cơ quan quản lý nhà nước đối với các công tác xây dựng có công nghệ thi công mới, sử dụng vật liệu mới, để phục vụ rà soát, cập nhật hệ thống định mức xây dựng”.</w:t>
            </w:r>
            <w:r w:rsidRPr="00F66B62">
              <w:rPr>
                <w:rFonts w:ascii="Times New Roman" w:hAnsi="Times New Roman" w:cs="Times New Roman"/>
                <w:sz w:val="26"/>
                <w:szCs w:val="26"/>
              </w:rPr>
              <w:t xml:space="preserve"> Như vậy, đối với các công tác xây dựng chưa có hoặc đã có định mức nhưng chưa phù hợp với thực tế công trình không sử dụng công nghệ thi công mới, sử dụng vật liệu mới chưa rõ việc xác định danh mục các định mức cần xây dựng mới, điều chỉnh thuộc thẩm quyền của cơ quan nào; đồng thời để bảo đảm việc quản lý chi phí tiết kiệm, hiệu quả, cần có quy định cụ thể trường hợp định mức điều chỉnh nào cần tổ chức khảo sát, thu thập số liệu tại hiện trường vì thực tế khi lập dự toán xây dựng công trình có một số hạng mục công tác cần vận dụng, điều chỉnh định mức nhưng giá trị của những công tác này chỉ chiếm tỷ lệ nhỏ</w:t>
            </w:r>
          </w:p>
        </w:tc>
        <w:tc>
          <w:tcPr>
            <w:tcW w:w="3522" w:type="dxa"/>
            <w:gridSpan w:val="2"/>
          </w:tcPr>
          <w:p w14:paraId="12FF6B05" w14:textId="6C8E52E5"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Dự thảo NĐ đã quy định cụ thể cho việc xây dựng và áp dụng, vận dụng định mức công trình. </w:t>
            </w:r>
          </w:p>
        </w:tc>
      </w:tr>
      <w:tr w:rsidR="00F66B62" w:rsidRPr="00F66B62" w14:paraId="3C88E8C3" w14:textId="77777777" w:rsidTr="005F0420">
        <w:trPr>
          <w:gridAfter w:val="1"/>
          <w:wAfter w:w="10" w:type="dxa"/>
        </w:trPr>
        <w:tc>
          <w:tcPr>
            <w:tcW w:w="1827" w:type="dxa"/>
            <w:vAlign w:val="center"/>
          </w:tcPr>
          <w:p w14:paraId="3DFBCB69"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vAlign w:val="center"/>
          </w:tcPr>
          <w:p w14:paraId="7FB76278"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394981F1" w14:textId="2B2F3F5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Mục b Khoản 1: Bổ sung quy định cho trường hợp định mức đã được cơ quan có thẩm quyền ban hành, nhưng chưa phù hợp với đặc thù của Bộ quản lý công trình chuyên ngành; địa phương.</w:t>
            </w:r>
          </w:p>
        </w:tc>
        <w:tc>
          <w:tcPr>
            <w:tcW w:w="3522" w:type="dxa"/>
            <w:gridSpan w:val="2"/>
          </w:tcPr>
          <w:p w14:paraId="540AC734" w14:textId="79EBEDD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Dự thảo Nghị định đã quy định về định mức xây dựng cho công trình cụ thể.  Trường hợp định mức do Bộ Xây </w:t>
            </w:r>
            <w:r w:rsidRPr="00F66B62">
              <w:rPr>
                <w:rFonts w:ascii="Times New Roman" w:hAnsi="Times New Roman" w:cs="Times New Roman"/>
                <w:sz w:val="26"/>
                <w:szCs w:val="26"/>
              </w:rPr>
              <w:lastRenderedPageBreak/>
              <w:t>dựng ban hành chưa phù hợp với ngành, địa phương thì kiến nghị để tổng hợp, sửa đổi để tránh chồng chéo khi áp dụng định mức.</w:t>
            </w:r>
          </w:p>
        </w:tc>
      </w:tr>
      <w:tr w:rsidR="00F66B62" w:rsidRPr="00F66B62" w14:paraId="72BCC9F6" w14:textId="77777777" w:rsidTr="005F0420">
        <w:trPr>
          <w:gridAfter w:val="1"/>
          <w:wAfter w:w="10" w:type="dxa"/>
        </w:trPr>
        <w:tc>
          <w:tcPr>
            <w:tcW w:w="1827" w:type="dxa"/>
            <w:vAlign w:val="center"/>
          </w:tcPr>
          <w:p w14:paraId="31979325"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22</w:t>
            </w:r>
          </w:p>
        </w:tc>
        <w:tc>
          <w:tcPr>
            <w:tcW w:w="1950" w:type="dxa"/>
            <w:vAlign w:val="center"/>
          </w:tcPr>
          <w:p w14:paraId="1EF4BAE6"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Hải Phòng</w:t>
            </w:r>
          </w:p>
        </w:tc>
        <w:tc>
          <w:tcPr>
            <w:tcW w:w="7437" w:type="dxa"/>
            <w:vAlign w:val="center"/>
          </w:tcPr>
          <w:p w14:paraId="2DB2D5D5"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Điểm c khoản 1: Đề nghị chỉnh sửa thành "Ủy ban nhân dân cấp tỉnh tổ chức xây dựng, ban hành định mức dự toán cho các công tác xây dựng đặc thù của địa phương" như quy định tại khoản 6 Điều 20 Nghị định số 10/2021/NĐ-CP</w:t>
            </w:r>
          </w:p>
        </w:tc>
        <w:tc>
          <w:tcPr>
            <w:tcW w:w="3522" w:type="dxa"/>
            <w:gridSpan w:val="2"/>
          </w:tcPr>
          <w:p w14:paraId="40C222C6" w14:textId="7737615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Nội dung đề xuất sẽ bó hẹp thẩm quyền (chỉ ban hành các định mức đặc thù của địa phương). Điều này sẽ có thể gây khó khăn trong thực tiễn đối với các công tác mới nhưng không mang tính đặc thù của địa phương. Vì vậy kiến nghị không tiếp thu nội dung này.</w:t>
            </w:r>
          </w:p>
        </w:tc>
      </w:tr>
      <w:tr w:rsidR="00F66B62" w:rsidRPr="00F66B62" w14:paraId="1E800CD0" w14:textId="77777777" w:rsidTr="005F0420">
        <w:trPr>
          <w:gridAfter w:val="1"/>
          <w:wAfter w:w="10" w:type="dxa"/>
        </w:trPr>
        <w:tc>
          <w:tcPr>
            <w:tcW w:w="1827" w:type="dxa"/>
            <w:vAlign w:val="center"/>
          </w:tcPr>
          <w:p w14:paraId="4F9CDFDF"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vAlign w:val="center"/>
          </w:tcPr>
          <w:p w14:paraId="50455171"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Nông nghiệp - Môi trường</w:t>
            </w:r>
          </w:p>
        </w:tc>
        <w:tc>
          <w:tcPr>
            <w:tcW w:w="7437" w:type="dxa"/>
            <w:vAlign w:val="center"/>
          </w:tcPr>
          <w:p w14:paraId="0E523751" w14:textId="4E26DD4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a, Khoản 4: Sửa đổi thành: </w:t>
            </w:r>
            <w:r w:rsidRPr="00F66B62">
              <w:rPr>
                <w:rFonts w:ascii="Times New Roman" w:hAnsi="Times New Roman" w:cs="Times New Roman"/>
                <w:i/>
                <w:sz w:val="26"/>
                <w:szCs w:val="26"/>
              </w:rPr>
              <w:t>"a) Xác định danh mục, lập kế hoạch rà soát định mức hàng năm (nếu có) và gửi về Bộ Xây dựng để theo dõi phối hợp, kiểm tra trong quá trình thực hiện; ".</w:t>
            </w:r>
            <w:r w:rsidRPr="00F66B62">
              <w:rPr>
                <w:rFonts w:ascii="Times New Roman" w:hAnsi="Times New Roman" w:cs="Times New Roman"/>
                <w:sz w:val="26"/>
                <w:szCs w:val="26"/>
              </w:rPr>
              <w:t xml:space="preserve"> Do việc rà soát phụ thuộc bất cập của hệ thống định mức chuyên ngành đã ban hành (được phát hiện thông qua phản ánh của các chủ thể) hoặc số lượng các định mức mới, định mức điều chỉnh do các chủ đầu tư thực hiện khảo sát thi công thực tế.</w:t>
            </w:r>
          </w:p>
        </w:tc>
        <w:tc>
          <w:tcPr>
            <w:tcW w:w="3522" w:type="dxa"/>
            <w:gridSpan w:val="2"/>
          </w:tcPr>
          <w:p w14:paraId="0320DB0C" w14:textId="6EC1CC2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Giải trình: Định mức cần rà soát thường xuyên. Nếu có năm không rà soát thì có thể gửi thông báo không có kế hoạch rà soát.</w:t>
            </w:r>
          </w:p>
        </w:tc>
      </w:tr>
      <w:tr w:rsidR="00F66B62" w:rsidRPr="00F66B62" w14:paraId="61FDF8E5" w14:textId="77777777" w:rsidTr="005F0420">
        <w:trPr>
          <w:gridAfter w:val="1"/>
          <w:wAfter w:w="10" w:type="dxa"/>
        </w:trPr>
        <w:tc>
          <w:tcPr>
            <w:tcW w:w="1827" w:type="dxa"/>
            <w:vAlign w:val="center"/>
          </w:tcPr>
          <w:p w14:paraId="31785CE9"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vAlign w:val="center"/>
          </w:tcPr>
          <w:p w14:paraId="71911CDA"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Quốc phòng</w:t>
            </w:r>
          </w:p>
        </w:tc>
        <w:tc>
          <w:tcPr>
            <w:tcW w:w="7437" w:type="dxa"/>
            <w:vAlign w:val="center"/>
          </w:tcPr>
          <w:p w14:paraId="670CB89A"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Điểm b khoản 4: Nghiên cứu làm rõ quy định “giao cơ quan chuyên môn về xây dựng trực thuộc” thuê tổ chức, cá nhân đủ điều kiện năng lực hoạt động, hành nghề theo quy định... thực hiện rà soát, xác định các định mức mới, định mức điều chỉnh, trình cấp có thẩm quyền ban hành để đảm bảo phù hợp với quy định tại Điều 43 dự thảo Nghị định quy định điều kiện năng lực hoạt động xây dựng, Hệ thống thông tin, Cơ sở dữ liệu quốc gia về hoạt động xây dựng (không quy định về điều kiện năng lực của cá nhân định giá xây dựng)</w:t>
            </w:r>
          </w:p>
        </w:tc>
        <w:tc>
          <w:tcPr>
            <w:tcW w:w="3522" w:type="dxa"/>
            <w:gridSpan w:val="2"/>
          </w:tcPr>
          <w:p w14:paraId="6E12CAE1" w14:textId="3267BF3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Dự thảo NĐ về quản lý hoạt động xây dựng đang trong quá trình xây dựng. việc dẫn chiếu sang sẽ đảm bảo tính thống nhất của các văn bản.</w:t>
            </w:r>
          </w:p>
        </w:tc>
      </w:tr>
      <w:tr w:rsidR="00F66B62" w:rsidRPr="00F66B62" w14:paraId="589041FC" w14:textId="77777777" w:rsidTr="005F0420">
        <w:trPr>
          <w:gridAfter w:val="1"/>
          <w:wAfter w:w="10" w:type="dxa"/>
        </w:trPr>
        <w:tc>
          <w:tcPr>
            <w:tcW w:w="1827" w:type="dxa"/>
            <w:vAlign w:val="center"/>
          </w:tcPr>
          <w:p w14:paraId="67425D67"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22</w:t>
            </w:r>
          </w:p>
        </w:tc>
        <w:tc>
          <w:tcPr>
            <w:tcW w:w="1950" w:type="dxa"/>
            <w:vAlign w:val="center"/>
          </w:tcPr>
          <w:p w14:paraId="78062E0D"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Quốc phòng</w:t>
            </w:r>
          </w:p>
        </w:tc>
        <w:tc>
          <w:tcPr>
            <w:tcW w:w="7437" w:type="dxa"/>
            <w:vAlign w:val="center"/>
          </w:tcPr>
          <w:p w14:paraId="2021AFAC"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Điểm b khoản 5: Làm rõ khái niệm và tiêu chí xác định “định mức chưa phù hợp với thực tế công trình để có cơ sở áp dụng"</w:t>
            </w:r>
          </w:p>
        </w:tc>
        <w:tc>
          <w:tcPr>
            <w:tcW w:w="3522" w:type="dxa"/>
            <w:gridSpan w:val="2"/>
            <w:vMerge w:val="restart"/>
          </w:tcPr>
          <w:p w14:paraId="21BF1002" w14:textId="07DD5AA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Đối với từng công trình cụ thể, chủ đầu tư căn cứ định mức đã có, các điều kiện cụ thể tại công trình để xem xét, đánh giá sự phù hợp của định mức để quyết định. </w:t>
            </w:r>
          </w:p>
          <w:p w14:paraId="475D1234" w14:textId="39D5DD2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w:t>
            </w:r>
          </w:p>
        </w:tc>
      </w:tr>
      <w:tr w:rsidR="00F66B62" w:rsidRPr="00F66B62" w14:paraId="0EB9662B" w14:textId="77777777" w:rsidTr="005F0420">
        <w:trPr>
          <w:gridAfter w:val="1"/>
          <w:wAfter w:w="10" w:type="dxa"/>
        </w:trPr>
        <w:tc>
          <w:tcPr>
            <w:tcW w:w="1827" w:type="dxa"/>
            <w:vAlign w:val="center"/>
          </w:tcPr>
          <w:p w14:paraId="1CD65561" w14:textId="77753674"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vAlign w:val="center"/>
          </w:tcPr>
          <w:p w14:paraId="659622E2" w14:textId="66B6FA6C"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4BC51E3A" w14:textId="14B1EBD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5, điểm b: Đề nghị bổ sung làm rõ tiêu chí xác định “Định mức chưa phù hợp với thực tế công trình”. Lý do đề xuất: Cụm từ "chưa phù hợp" mang nhiều tính định tính. Tại Điểm d Khoản 6 Điều 6 Dự thảo có giải thích gián tiếp nguyên nhân phải xác định lại định mức là do “căn cứ vào công nghệ thi công, điều kiện thi công, biện pháp thi công dự kiến”. Tuy nhiên, tại Điều 22, Dự thảo lại dùng cụm từ “chưa phù hợp với thực tế” nên chưa có sự đồng bộ. Nếu không quy định rõ tiêu chí (Ví dụ: Khác biệt về công nghệ thi công, biện pháp thi công, điều kiện địa hình/ địa chất, hoặc chênh lệch chi phí vượt quá một tỷ lệ % nhất định), người có thẩm quyền sẽ khó phê duyệt việc lập định mức mới</w:t>
            </w:r>
          </w:p>
        </w:tc>
        <w:tc>
          <w:tcPr>
            <w:tcW w:w="3522" w:type="dxa"/>
            <w:gridSpan w:val="2"/>
            <w:vMerge/>
          </w:tcPr>
          <w:p w14:paraId="64258703" w14:textId="366D7F72" w:rsidR="00484C67" w:rsidRPr="00F66B62" w:rsidRDefault="00484C67" w:rsidP="00484C67">
            <w:pPr>
              <w:ind w:left="173"/>
              <w:jc w:val="both"/>
              <w:rPr>
                <w:rFonts w:ascii="Times New Roman" w:hAnsi="Times New Roman" w:cs="Times New Roman"/>
                <w:sz w:val="26"/>
                <w:szCs w:val="26"/>
              </w:rPr>
            </w:pPr>
          </w:p>
        </w:tc>
      </w:tr>
      <w:tr w:rsidR="00F66B62" w:rsidRPr="00F66B62" w14:paraId="29EBB715" w14:textId="77777777" w:rsidTr="005F0420">
        <w:trPr>
          <w:gridAfter w:val="1"/>
          <w:wAfter w:w="10" w:type="dxa"/>
        </w:trPr>
        <w:tc>
          <w:tcPr>
            <w:tcW w:w="1827" w:type="dxa"/>
            <w:vAlign w:val="center"/>
          </w:tcPr>
          <w:p w14:paraId="31404C5F"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vAlign w:val="center"/>
          </w:tcPr>
          <w:p w14:paraId="0ABE9A9A"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Quốc phòng</w:t>
            </w:r>
          </w:p>
        </w:tc>
        <w:tc>
          <w:tcPr>
            <w:tcW w:w="7437" w:type="dxa"/>
            <w:vAlign w:val="center"/>
          </w:tcPr>
          <w:p w14:paraId="4D3DC15D"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Điểm b, điểm c khoản 5 và khoản 6: Bổ sung quy định cụ thể hoặc giao Bộ Xây dựng hướng dẫn chi tiết việc tổ chức thực hiện, trình tự, thủ tục khảo sát, thu thập, xác định định mức, gửi cơ quan chuyên môn về xây dựng theo phân cấp kiểm tra, tổng hợp và gửi cơ quan QLNN có thẩm quyền rà soát, xem xét, quyết định để đảm bảo không phát sinh các thủ tục hành chính, dễ triển khai thực hiện</w:t>
            </w:r>
          </w:p>
        </w:tc>
        <w:tc>
          <w:tcPr>
            <w:tcW w:w="3522" w:type="dxa"/>
            <w:gridSpan w:val="2"/>
          </w:tcPr>
          <w:p w14:paraId="552FE832" w14:textId="5305330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Nội dung này nghiên cứu quy định Thông tư hướng dẫn</w:t>
            </w:r>
          </w:p>
        </w:tc>
      </w:tr>
      <w:tr w:rsidR="00F66B62" w:rsidRPr="00F66B62" w14:paraId="52B6511D" w14:textId="77777777" w:rsidTr="005F0420">
        <w:trPr>
          <w:gridAfter w:val="1"/>
          <w:wAfter w:w="10" w:type="dxa"/>
        </w:trPr>
        <w:tc>
          <w:tcPr>
            <w:tcW w:w="1827" w:type="dxa"/>
            <w:vAlign w:val="center"/>
          </w:tcPr>
          <w:p w14:paraId="52DB7034"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vAlign w:val="center"/>
          </w:tcPr>
          <w:p w14:paraId="476C50FC"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Lai Châu</w:t>
            </w:r>
          </w:p>
        </w:tc>
        <w:tc>
          <w:tcPr>
            <w:tcW w:w="7437" w:type="dxa"/>
            <w:vAlign w:val="center"/>
          </w:tcPr>
          <w:p w14:paraId="216BA213"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c, khoản 1: Đề nghị cơ quan soạn chủ trì thảo rà soát, nghiên cứu, chỉnh sửa lại thành: </w:t>
            </w:r>
            <w:r w:rsidRPr="00F66B62">
              <w:rPr>
                <w:rFonts w:ascii="Times New Roman" w:hAnsi="Times New Roman" w:cs="Times New Roman"/>
                <w:i/>
                <w:sz w:val="26"/>
                <w:szCs w:val="26"/>
              </w:rPr>
              <w:t>“c) Ủy ban nhân dân cấp tỉnh tổ chức xây dựng, ban hành định mức dự toán cho các công tác xây dựng trên địa bàn địa phương trong trường hợp Bộ Xây dựng, Bộ quản lý công trình xây dựng chuyên ngành chưa ban hành hoặc không ban hành”</w:t>
            </w:r>
          </w:p>
        </w:tc>
        <w:tc>
          <w:tcPr>
            <w:tcW w:w="3522" w:type="dxa"/>
            <w:gridSpan w:val="2"/>
          </w:tcPr>
          <w:p w14:paraId="3935742A" w14:textId="0F2DE02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Nội dung đề xuất sẽ giảm tính chủ động của địa phương, phát sinh thêm thủ tục xác nhận định mức không được ban hành (vấn đề không thể khẳng định chắc chắn được).</w:t>
            </w:r>
          </w:p>
        </w:tc>
      </w:tr>
      <w:tr w:rsidR="00F66B62" w:rsidRPr="00F66B62" w14:paraId="188AD403" w14:textId="77777777" w:rsidTr="005F0420">
        <w:trPr>
          <w:gridAfter w:val="1"/>
          <w:wAfter w:w="10" w:type="dxa"/>
        </w:trPr>
        <w:tc>
          <w:tcPr>
            <w:tcW w:w="1827" w:type="dxa"/>
            <w:vAlign w:val="center"/>
          </w:tcPr>
          <w:p w14:paraId="3752A7EB"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vAlign w:val="center"/>
          </w:tcPr>
          <w:p w14:paraId="7900A8CD"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2958B6C9"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Định mức xây dựng: Đối với các định mức chưa được cập nhật trong hệ thống định mức xây dựng và ban hành theo quy định được bổ sung cơ chế cho phép kế thừa định mức đã được cơ quan chuyên môn kiểm tra, xác nhận tại một gói thầu cụ thể đã thực hiện để áp </w:t>
            </w:r>
            <w:r w:rsidRPr="00F66B62">
              <w:rPr>
                <w:rFonts w:ascii="Times New Roman" w:hAnsi="Times New Roman" w:cs="Times New Roman"/>
                <w:sz w:val="26"/>
                <w:szCs w:val="26"/>
              </w:rPr>
              <w:lastRenderedPageBreak/>
              <w:t>dụng cho các gói thầu tiếp theo trong cùng dự án khi có điều kiện thi công tương tự</w:t>
            </w:r>
          </w:p>
        </w:tc>
        <w:tc>
          <w:tcPr>
            <w:tcW w:w="3522" w:type="dxa"/>
            <w:gridSpan w:val="2"/>
          </w:tcPr>
          <w:p w14:paraId="4B690FAA" w14:textId="6940CEC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Nghị định đã có quy định cho phép tham khảo định mức của các công trình, dự án tương tự khi xác định chi phí. </w:t>
            </w:r>
          </w:p>
        </w:tc>
      </w:tr>
      <w:tr w:rsidR="00F66B62" w:rsidRPr="00F66B62" w14:paraId="742CF4E6" w14:textId="77777777" w:rsidTr="005F0420">
        <w:trPr>
          <w:gridAfter w:val="1"/>
          <w:wAfter w:w="10" w:type="dxa"/>
        </w:trPr>
        <w:tc>
          <w:tcPr>
            <w:tcW w:w="1827" w:type="dxa"/>
            <w:vAlign w:val="center"/>
          </w:tcPr>
          <w:p w14:paraId="20F4361B"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22</w:t>
            </w:r>
          </w:p>
        </w:tc>
        <w:tc>
          <w:tcPr>
            <w:tcW w:w="1950" w:type="dxa"/>
            <w:vAlign w:val="center"/>
          </w:tcPr>
          <w:p w14:paraId="53CC7A6E"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6681B8E2" w14:textId="029AEB2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5, điểm a: Bổ sung hướng dẫn thủ tục, trình tự thực hiện trong trường hợp vận dụng, điều chỉnh định mức dự toán trên cơ sở hệ thống định mức do cơ quan nhà nước có thẩm quyền ban hành hoặc trường hợp xây dựng, xác định định mức căn cứ vào công nghệ thi công, biện pháp thi công, điều kiện thi công dự kiến. Lý do đề xuất: Chưa có hướng dẫn trình tự thực hiện cụ thể.</w:t>
            </w:r>
          </w:p>
        </w:tc>
        <w:tc>
          <w:tcPr>
            <w:tcW w:w="3522" w:type="dxa"/>
            <w:gridSpan w:val="2"/>
          </w:tcPr>
          <w:p w14:paraId="199E97A9" w14:textId="2F6B605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Đây là nghiệp vụ trong xác định chi phí của đơn vị tư vấn, người quyết đầu tư chủ đầu tư xem xét, quyết định khi thẩm đinh, phê duyệt chi phí.Vì vậy, không hướng dẫn cụ thể trong Nghị định nội dung này.</w:t>
            </w:r>
          </w:p>
        </w:tc>
      </w:tr>
      <w:tr w:rsidR="00F66B62" w:rsidRPr="00F66B62" w14:paraId="4DF158F0" w14:textId="77777777" w:rsidTr="005F0420">
        <w:trPr>
          <w:gridAfter w:val="1"/>
          <w:wAfter w:w="10" w:type="dxa"/>
        </w:trPr>
        <w:tc>
          <w:tcPr>
            <w:tcW w:w="1827" w:type="dxa"/>
            <w:vAlign w:val="center"/>
          </w:tcPr>
          <w:p w14:paraId="18BEA85A"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 25, 26</w:t>
            </w:r>
          </w:p>
        </w:tc>
        <w:tc>
          <w:tcPr>
            <w:tcW w:w="1950" w:type="dxa"/>
            <w:vAlign w:val="center"/>
          </w:tcPr>
          <w:p w14:paraId="654D3FBD"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5F931498"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Định mức, đơn giá, chỉ số giá: Bổ sung yêu cầu về thời hạn gửi, cập nhật định mức, đơn giá, chỉ số giá do bộ, ngành, địa phương ban hành vào cơ sở dữ liệu chung</w:t>
            </w:r>
          </w:p>
        </w:tc>
        <w:tc>
          <w:tcPr>
            <w:tcW w:w="3522" w:type="dxa"/>
            <w:gridSpan w:val="2"/>
          </w:tcPr>
          <w:p w14:paraId="2889EA61" w14:textId="1EDE195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quy định nội dung này trong Thông tư hướng dẫn.</w:t>
            </w:r>
          </w:p>
        </w:tc>
      </w:tr>
      <w:tr w:rsidR="00F66B62" w:rsidRPr="00F66B62" w14:paraId="67222677" w14:textId="77777777" w:rsidTr="005F0420">
        <w:trPr>
          <w:gridAfter w:val="1"/>
          <w:wAfter w:w="10" w:type="dxa"/>
        </w:trPr>
        <w:tc>
          <w:tcPr>
            <w:tcW w:w="1827" w:type="dxa"/>
            <w:vAlign w:val="center"/>
          </w:tcPr>
          <w:p w14:paraId="1186732C" w14:textId="2F6E6E0F"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 26</w:t>
            </w:r>
          </w:p>
        </w:tc>
        <w:tc>
          <w:tcPr>
            <w:tcW w:w="1950" w:type="dxa"/>
            <w:vAlign w:val="center"/>
          </w:tcPr>
          <w:p w14:paraId="6DFD1DD9" w14:textId="26E08CAA"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thương</w:t>
            </w:r>
          </w:p>
        </w:tc>
        <w:tc>
          <w:tcPr>
            <w:tcW w:w="7437" w:type="dxa"/>
          </w:tcPr>
          <w:p w14:paraId="226EF6E2" w14:textId="3452029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Quy định tại điểm b, c khoản 1 Điều 22, khoản 3 Điều 26 đang có chồng lấn về chức năng, nhiệm vụ của Bộ quản lý công trình xây dựng chuyên ngành và UBND cấp tỉnh. Đề nghị xem xét hiệu chỉnh quy định nêu trên và các nội dung quy định tại Điều 30, 36, 37 theo hướng phân cấp, phân quyền cho UBND cấp tỉnh thực hiện</w:t>
            </w:r>
          </w:p>
        </w:tc>
        <w:tc>
          <w:tcPr>
            <w:tcW w:w="3522" w:type="dxa"/>
            <w:gridSpan w:val="2"/>
          </w:tcPr>
          <w:p w14:paraId="1602090E" w14:textId="28A6321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Định mức xây dựng công trình do Bộ Xây dựng và Bộ quản lý công trình xây dựng chuyên ngành ban hành được áp dụng, thảm khảo chung trong phạm vi cả nước. Đối với định mức do Ủy ban nhân dân cấp tỉnh ban hành chỉ áp dụng, tham khảo trong phạm vi địa phương ban hành.</w:t>
            </w:r>
          </w:p>
        </w:tc>
      </w:tr>
      <w:tr w:rsidR="00F66B62" w:rsidRPr="00F66B62" w14:paraId="55891CB2" w14:textId="77777777" w:rsidTr="005F0420">
        <w:trPr>
          <w:gridAfter w:val="1"/>
          <w:wAfter w:w="10" w:type="dxa"/>
        </w:trPr>
        <w:tc>
          <w:tcPr>
            <w:tcW w:w="1827" w:type="dxa"/>
            <w:vAlign w:val="center"/>
          </w:tcPr>
          <w:p w14:paraId="7AC88E2C"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w:t>
            </w:r>
          </w:p>
        </w:tc>
        <w:tc>
          <w:tcPr>
            <w:tcW w:w="1950" w:type="dxa"/>
            <w:vAlign w:val="center"/>
          </w:tcPr>
          <w:p w14:paraId="7B033680"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thành phố Đà Nẵng</w:t>
            </w:r>
          </w:p>
        </w:tc>
        <w:tc>
          <w:tcPr>
            <w:tcW w:w="7437" w:type="dxa"/>
            <w:vAlign w:val="center"/>
          </w:tcPr>
          <w:p w14:paraId="454ECAE7"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điểm c khoản 4 Điều 22 Dự thảo: Đề xuất: Khi một địa phương đã xây dựng xong một định mức nào đó gửi về BXD thì BXD nên công bố để các địa phương khác có thể áp dụng</w:t>
            </w:r>
          </w:p>
        </w:tc>
        <w:tc>
          <w:tcPr>
            <w:tcW w:w="3522" w:type="dxa"/>
            <w:gridSpan w:val="2"/>
          </w:tcPr>
          <w:p w14:paraId="7ACAEA3D" w14:textId="53E87A5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Định mức của địa phương Bộ Xây dựng đã xây dựng hệ thống cơ sở dữ liệu, các thủ thể tham khảo dữ liệu khi xác định chi phí.</w:t>
            </w:r>
          </w:p>
        </w:tc>
      </w:tr>
      <w:tr w:rsidR="00F66B62" w:rsidRPr="00F66B62" w14:paraId="3F2B8A5A" w14:textId="77777777" w:rsidTr="005F0420">
        <w:trPr>
          <w:gridAfter w:val="1"/>
          <w:wAfter w:w="10" w:type="dxa"/>
        </w:trPr>
        <w:tc>
          <w:tcPr>
            <w:tcW w:w="1827" w:type="dxa"/>
            <w:vAlign w:val="center"/>
          </w:tcPr>
          <w:p w14:paraId="57234240" w14:textId="796E4B1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22,23</w:t>
            </w:r>
          </w:p>
        </w:tc>
        <w:tc>
          <w:tcPr>
            <w:tcW w:w="1950" w:type="dxa"/>
            <w:vAlign w:val="center"/>
          </w:tcPr>
          <w:p w14:paraId="7EB176A0" w14:textId="77777777" w:rsidR="00484C67" w:rsidRPr="00F66B62" w:rsidRDefault="00484C67" w:rsidP="00484C67">
            <w:pPr>
              <w:ind w:left="174"/>
              <w:jc w:val="both"/>
              <w:rPr>
                <w:rFonts w:ascii="Times New Roman" w:hAnsi="Times New Roman" w:cs="Times New Roman"/>
                <w:sz w:val="26"/>
                <w:szCs w:val="26"/>
              </w:rPr>
            </w:pPr>
          </w:p>
        </w:tc>
        <w:tc>
          <w:tcPr>
            <w:tcW w:w="7437" w:type="dxa"/>
            <w:vAlign w:val="center"/>
          </w:tcPr>
          <w:p w14:paraId="1045EFD2"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Việc quy định định mức cơ sở gồm năng suất lao động, năng suất máy, thiết bị sẽ không thể ban hành.</w:t>
            </w:r>
          </w:p>
          <w:p w14:paraId="660E0641"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+Việc quy định UBND tỉnh ban hành định mức chưa được bộ xây dựng, bộ chuyên ngành công bố cần được cân nhắc, tránh cùng 1 công việc các địa phương ban hành không thống nhất. trong khi hoàn toàn có thể xác định giá như đã nêu điều 24 mà không cần định mức.</w:t>
            </w:r>
          </w:p>
          <w:p w14:paraId="4496499D"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Việc quy định trong quá trình thi công, chủ đầu tư tổ chức khảo sát thu thập, xác định định mức đối với các định mức mới, định mức đã có nhưng chưa phù hợp là không cần thiết, có thể dẫn đến khối lượng khổng lồ.</w:t>
            </w:r>
          </w:p>
          <w:p w14:paraId="5AB1C82C" w14:textId="77777777" w:rsidR="00484C67" w:rsidRPr="00F66B62" w:rsidRDefault="00484C67" w:rsidP="00484C67">
            <w:pPr>
              <w:ind w:left="360"/>
              <w:rPr>
                <w:rFonts w:ascii="Times New Roman" w:hAnsi="Times New Roman" w:cs="Times New Roman"/>
                <w:sz w:val="26"/>
                <w:szCs w:val="26"/>
              </w:rPr>
            </w:pPr>
            <w:r w:rsidRPr="00F66B62">
              <w:rPr>
                <w:rFonts w:ascii="Times New Roman" w:hAnsi="Times New Roman" w:cs="Times New Roman"/>
                <w:sz w:val="26"/>
                <w:szCs w:val="26"/>
              </w:rPr>
              <w:t xml:space="preserve">Vì vậy: </w:t>
            </w:r>
          </w:p>
          <w:p w14:paraId="7ABEC110" w14:textId="73567C5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Bỏ định mức năng suất lao động, năng suất máy, thiết bị vì thực tế không có, không thể ban hành</w:t>
            </w:r>
          </w:p>
          <w:p w14:paraId="7920CF1C" w14:textId="30A4ED7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Đối với các công việc mà chưa có định mức, dự toán đã được xác định theo giá được cơ quan có thẩm quyền công bố, nhà sản xuất, nhà cung cấp hoặc đơn vị gia công chế tạo, công trình tương tự, các định mức đã công bố nhưng chưa phù hợp, chủ đầu tư có trách nhiệm tổng hợp các định mức cần công bố gửi cơ quan chuyên môn về xây dựng; cơ quan chuyên môn về xây dựng tổng hợp báo cáo bộ Xây Dựng, Bộ xây dựng hướng dẫn và tổ chức khảo sát, xây dựng các ĐM cần thiết.</w:t>
            </w:r>
          </w:p>
        </w:tc>
        <w:tc>
          <w:tcPr>
            <w:tcW w:w="3522" w:type="dxa"/>
            <w:gridSpan w:val="2"/>
          </w:tcPr>
          <w:p w14:paraId="7AB65017" w14:textId="6D3F139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Giải trình: Việc xây dựng, banh hành định mức sẽ được </w:t>
            </w:r>
            <w:r w:rsidRPr="00F66B62">
              <w:rPr>
                <w:rFonts w:ascii="Times New Roman" w:hAnsi="Times New Roman" w:cs="Times New Roman"/>
                <w:sz w:val="26"/>
                <w:szCs w:val="26"/>
              </w:rPr>
              <w:lastRenderedPageBreak/>
              <w:t>triển khai thường xuyên, liên tục và được thực hiện khi công tác đã tương đối phổ biến, tương đồng về cách thức thực hiện.</w:t>
            </w:r>
          </w:p>
        </w:tc>
      </w:tr>
      <w:tr w:rsidR="00F66B62" w:rsidRPr="00F66B62" w14:paraId="3DD6D90C" w14:textId="77777777" w:rsidTr="005F0420">
        <w:trPr>
          <w:gridAfter w:val="1"/>
          <w:wAfter w:w="10" w:type="dxa"/>
        </w:trPr>
        <w:tc>
          <w:tcPr>
            <w:tcW w:w="1827" w:type="dxa"/>
          </w:tcPr>
          <w:p w14:paraId="7C101608" w14:textId="77CA37EC"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23</w:t>
            </w:r>
          </w:p>
        </w:tc>
        <w:tc>
          <w:tcPr>
            <w:tcW w:w="1950" w:type="dxa"/>
          </w:tcPr>
          <w:p w14:paraId="102A3C34" w14:textId="23D05BB6"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3F543DC7" w14:textId="0B5B1C1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2 Điều 23:</w:t>
            </w:r>
            <w:r w:rsidRPr="00F66B62">
              <w:rPr>
                <w:rStyle w:val="ng-star-inserted"/>
                <w:rFonts w:ascii="Times New Roman" w:hAnsi="Times New Roman" w:cs="Times New Roman"/>
                <w:sz w:val="26"/>
                <w:szCs w:val="26"/>
              </w:rPr>
              <w:t xml:space="preserve"> 2. Kinh phí cho việc tổ chức xây dựng định mức mới, điều chỉnh định mức quy định tại khoản 5 Điều 22 được tính vào chi phí đầu tư xây dựng của dự án. Đề nghị sửa đổi, bổ sung để tách biệt 02 loại chi phí: (1) xây dựng định mức để xác định tổng mức đầu tư, dự toán và (2) khảo sát định mức trong quá trình thi công phục vụ rà soát hệ thống định mức nhà nước</w:t>
            </w:r>
          </w:p>
        </w:tc>
        <w:tc>
          <w:tcPr>
            <w:tcW w:w="3522" w:type="dxa"/>
            <w:gridSpan w:val="2"/>
          </w:tcPr>
          <w:p w14:paraId="1DD2DF8D" w14:textId="559A634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làm rõ hơn quy định tại Khoản 5 Điều 20. Tuy nhiên, nội dung khoản này sẽ làm rõ nguồn chi phí để thực hiện các công việc này. </w:t>
            </w:r>
          </w:p>
        </w:tc>
      </w:tr>
      <w:tr w:rsidR="00F66B62" w:rsidRPr="00F66B62" w14:paraId="12DB55AA" w14:textId="77777777" w:rsidTr="005F0420">
        <w:trPr>
          <w:gridAfter w:val="1"/>
          <w:wAfter w:w="10" w:type="dxa"/>
        </w:trPr>
        <w:tc>
          <w:tcPr>
            <w:tcW w:w="1827" w:type="dxa"/>
          </w:tcPr>
          <w:p w14:paraId="25CB3FFD" w14:textId="08F6F449"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24</w:t>
            </w:r>
          </w:p>
        </w:tc>
        <w:tc>
          <w:tcPr>
            <w:tcW w:w="1950" w:type="dxa"/>
          </w:tcPr>
          <w:p w14:paraId="0162821D" w14:textId="05064959"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5D3890FB" w14:textId="77777777" w:rsidR="00484C67" w:rsidRPr="00F66B62" w:rsidRDefault="00484C67" w:rsidP="00484C67">
            <w:pPr>
              <w:ind w:left="173"/>
              <w:jc w:val="both"/>
              <w:rPr>
                <w:rStyle w:val="ng-star-inserted"/>
                <w:rFonts w:ascii="Times New Roman" w:hAnsi="Times New Roman" w:cs="Times New Roman"/>
                <w:i/>
                <w:sz w:val="26"/>
                <w:szCs w:val="26"/>
              </w:rPr>
            </w:pPr>
            <w:r w:rsidRPr="00F66B62">
              <w:rPr>
                <w:rFonts w:ascii="Times New Roman" w:hAnsi="Times New Roman" w:cs="Times New Roman"/>
                <w:bCs/>
                <w:i/>
                <w:sz w:val="26"/>
                <w:szCs w:val="26"/>
              </w:rPr>
              <w:t>“Điều 24. Giá xây dựng, giá các yếu tố chi phí trực tiếp cấu thành giá công tác xây dựng</w:t>
            </w:r>
            <w:r w:rsidRPr="00F66B62">
              <w:rPr>
                <w:rStyle w:val="ng-star-inserted"/>
                <w:rFonts w:ascii="Times New Roman" w:hAnsi="Times New Roman" w:cs="Times New Roman"/>
                <w:i/>
                <w:sz w:val="26"/>
                <w:szCs w:val="26"/>
              </w:rPr>
              <w:t xml:space="preserve"> &lt;br&gt; b) Giá nhóm công tác xây dựng được xác định trên cơ sở tổng hợp giá của các công tác xây dựng hoặc được xác định trên cơ sở báo giá của đơn vị cung cấp, nhà sản xuất, nhà cung cấp </w:t>
            </w:r>
            <w:r w:rsidRPr="00F66B62">
              <w:rPr>
                <w:rFonts w:ascii="Times New Roman" w:hAnsi="Times New Roman" w:cs="Times New Roman"/>
                <w:bCs/>
                <w:i/>
                <w:strike/>
                <w:sz w:val="26"/>
                <w:szCs w:val="26"/>
              </w:rPr>
              <w:t>hoặc giá tương tự ở các công trình đã thực hiện.</w:t>
            </w:r>
            <w:r w:rsidRPr="00F66B62">
              <w:rPr>
                <w:rStyle w:val="ng-star-inserted"/>
                <w:rFonts w:ascii="Times New Roman" w:hAnsi="Times New Roman" w:cs="Times New Roman"/>
                <w:i/>
                <w:sz w:val="26"/>
                <w:szCs w:val="26"/>
              </w:rPr>
              <w:t>.”</w:t>
            </w:r>
          </w:p>
          <w:p w14:paraId="3B2644AA" w14:textId="5E1EC91E"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lastRenderedPageBreak/>
              <w:t>Giá công tác xây dựng, Giá bộ phận, đơn vị kết cấu công trình đang được quy định theo báo giá của đơn vị sản xuất, nhà cung cấp. &lt;br&gt; Ngoài ra, xác định trên cơ sở báo giá của đơn vị thi công, nhà sản xuất, nhà cung cấp hoặc theo giá tương tự ở các công trình đã thực hiện để thúc đẩy ứng dụng khoa học công nghệ, đổi mới sáng tạo, BIM, tăng năng suất lao động.</w:t>
            </w:r>
          </w:p>
        </w:tc>
        <w:tc>
          <w:tcPr>
            <w:tcW w:w="3522" w:type="dxa"/>
            <w:gridSpan w:val="2"/>
          </w:tcPr>
          <w:p w14:paraId="4624F517" w14:textId="0E17D4A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nghiên cứu, chỉnh sửa trong dự thảo Nghị định</w:t>
            </w:r>
          </w:p>
        </w:tc>
      </w:tr>
      <w:tr w:rsidR="00F66B62" w:rsidRPr="00F66B62" w14:paraId="1636857A" w14:textId="77777777" w:rsidTr="005F0420">
        <w:trPr>
          <w:gridAfter w:val="1"/>
          <w:wAfter w:w="10" w:type="dxa"/>
        </w:trPr>
        <w:tc>
          <w:tcPr>
            <w:tcW w:w="1827" w:type="dxa"/>
          </w:tcPr>
          <w:p w14:paraId="35F56FC6" w14:textId="70CDD2C4"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25</w:t>
            </w:r>
          </w:p>
        </w:tc>
        <w:tc>
          <w:tcPr>
            <w:tcW w:w="1950" w:type="dxa"/>
          </w:tcPr>
          <w:p w14:paraId="23CDC943" w14:textId="231B8A89"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28AECA03" w14:textId="729E81C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6 Điều 25:</w:t>
            </w:r>
            <w:r w:rsidRPr="00F66B62">
              <w:rPr>
                <w:rStyle w:val="ng-star-inserted"/>
                <w:rFonts w:ascii="Times New Roman" w:hAnsi="Times New Roman" w:cs="Times New Roman"/>
                <w:sz w:val="26"/>
                <w:szCs w:val="26"/>
              </w:rPr>
              <w:t xml:space="preserve"> Khoản 4 Điều 25 dự thảo Nghị định quy định trường hợp không có chỉ số giá do Bộ Xây dựng hoặc địa phương công bố thì chủ đầu tư tổ chức xác định. Đề nghị bổ sung khoản này để có kinh phí và căn cứ thực hiện việc thuê tư vấn tính toán chỉ số giá xây dựng.</w:t>
            </w:r>
          </w:p>
        </w:tc>
        <w:tc>
          <w:tcPr>
            <w:tcW w:w="3522" w:type="dxa"/>
            <w:gridSpan w:val="2"/>
          </w:tcPr>
          <w:p w14:paraId="5488912E" w14:textId="1BC404C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hoàn thiện dự thảo Nghị định để làm rõ thẩm quyền, trách nhiệm và việc tổ chức triển khai thực hiện, chi phí thực hiện. </w:t>
            </w:r>
          </w:p>
        </w:tc>
      </w:tr>
      <w:tr w:rsidR="00F66B62" w:rsidRPr="00F66B62" w14:paraId="7E95669A" w14:textId="77777777" w:rsidTr="005F0420">
        <w:trPr>
          <w:gridAfter w:val="1"/>
          <w:wAfter w:w="10" w:type="dxa"/>
        </w:trPr>
        <w:tc>
          <w:tcPr>
            <w:tcW w:w="1827" w:type="dxa"/>
            <w:vAlign w:val="center"/>
          </w:tcPr>
          <w:p w14:paraId="48CCC129" w14:textId="0320AD25"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25</w:t>
            </w:r>
          </w:p>
        </w:tc>
        <w:tc>
          <w:tcPr>
            <w:tcW w:w="1950" w:type="dxa"/>
            <w:vAlign w:val="center"/>
          </w:tcPr>
          <w:p w14:paraId="721B2DA4" w14:textId="179F1021"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Hải Phòng</w:t>
            </w:r>
          </w:p>
        </w:tc>
        <w:tc>
          <w:tcPr>
            <w:tcW w:w="7437" w:type="dxa"/>
            <w:vAlign w:val="center"/>
          </w:tcPr>
          <w:p w14:paraId="17B2CE10" w14:textId="4C3A717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4: Đề nghị bổ sung quy định yêu cầu về năng lực, kinh nghiệm của Tư vấn làm căn cứ xác định tư vấn có đủ hay không đủ năng lực, kinh nghiệm.</w:t>
            </w:r>
          </w:p>
        </w:tc>
        <w:tc>
          <w:tcPr>
            <w:tcW w:w="3522" w:type="dxa"/>
            <w:gridSpan w:val="2"/>
          </w:tcPr>
          <w:p w14:paraId="4197FB6D" w14:textId="00B55F8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Điều kiện năng lực sẽ được các đơn vị đăng ký trên hệ thống quản lý chung.</w:t>
            </w:r>
          </w:p>
        </w:tc>
      </w:tr>
      <w:tr w:rsidR="00F66B62" w:rsidRPr="00F66B62" w14:paraId="0770BCEA" w14:textId="77777777" w:rsidTr="005F0420">
        <w:trPr>
          <w:gridAfter w:val="1"/>
          <w:wAfter w:w="10" w:type="dxa"/>
        </w:trPr>
        <w:tc>
          <w:tcPr>
            <w:tcW w:w="1827" w:type="dxa"/>
            <w:vAlign w:val="center"/>
          </w:tcPr>
          <w:p w14:paraId="081EC04B" w14:textId="2CC51DA8"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25</w:t>
            </w:r>
          </w:p>
        </w:tc>
        <w:tc>
          <w:tcPr>
            <w:tcW w:w="1950" w:type="dxa"/>
            <w:vAlign w:val="center"/>
          </w:tcPr>
          <w:p w14:paraId="1EC3B8BE"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Nông nghiệp - Môi trường</w:t>
            </w:r>
          </w:p>
        </w:tc>
        <w:tc>
          <w:tcPr>
            <w:tcW w:w="7437" w:type="dxa"/>
            <w:vAlign w:val="center"/>
          </w:tcPr>
          <w:p w14:paraId="55930D0A" w14:textId="7158BC7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Sửa đổi thành: </w:t>
            </w:r>
            <w:r w:rsidRPr="00F66B62">
              <w:rPr>
                <w:rFonts w:ascii="Times New Roman" w:hAnsi="Times New Roman" w:cs="Times New Roman"/>
                <w:i/>
                <w:sz w:val="26"/>
                <w:szCs w:val="26"/>
              </w:rPr>
              <w:t>"5. Kinh phí cho việc thu thập số liệu, xác định và công bố chỉ số giá xây dựng quy định tại khoản 3 Điều này được bố trí từ nguồn ngân sách hàng năm. Kinh phí cho Chủ đầu tư thuê tổ chức, cá nhân tư vấn có đủ năng lực, kinh nghiệm để tính toán chỉ số giá xây dựng được tính trong TMĐT dự án".</w:t>
            </w:r>
            <w:r w:rsidRPr="00F66B62">
              <w:rPr>
                <w:rFonts w:ascii="Times New Roman" w:hAnsi="Times New Roman" w:cs="Times New Roman"/>
                <w:sz w:val="26"/>
                <w:szCs w:val="26"/>
              </w:rPr>
              <w:t xml:space="preserve"> Do Cần có nguồn cho chủ đầu tư thực hiện thuê tổ chức, cá nhân tư vấn có đủ năng lực, kinh nghiệm để tính toán chỉ số giá xây dựng</w:t>
            </w:r>
          </w:p>
        </w:tc>
        <w:tc>
          <w:tcPr>
            <w:tcW w:w="3522" w:type="dxa"/>
            <w:gridSpan w:val="2"/>
            <w:vMerge w:val="restart"/>
          </w:tcPr>
          <w:p w14:paraId="0568256F" w14:textId="0D21061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Đây là một công việc tư vấn và được tính trong TMĐT. Nội dung này sẽ được hướng dẫn chi tiết trong Thông tư</w:t>
            </w:r>
          </w:p>
        </w:tc>
      </w:tr>
      <w:tr w:rsidR="00F66B62" w:rsidRPr="00F66B62" w14:paraId="59E685B0" w14:textId="77777777" w:rsidTr="005F0420">
        <w:trPr>
          <w:gridAfter w:val="1"/>
          <w:wAfter w:w="10" w:type="dxa"/>
        </w:trPr>
        <w:tc>
          <w:tcPr>
            <w:tcW w:w="1827" w:type="dxa"/>
            <w:vAlign w:val="center"/>
          </w:tcPr>
          <w:p w14:paraId="052EE359" w14:textId="1ACC82A0"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25</w:t>
            </w:r>
          </w:p>
        </w:tc>
        <w:tc>
          <w:tcPr>
            <w:tcW w:w="1950" w:type="dxa"/>
            <w:vAlign w:val="center"/>
          </w:tcPr>
          <w:p w14:paraId="72D48021" w14:textId="32BBE355"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thành phố Đà Nẵng</w:t>
            </w:r>
          </w:p>
        </w:tc>
        <w:tc>
          <w:tcPr>
            <w:tcW w:w="7437" w:type="dxa"/>
            <w:vAlign w:val="center"/>
          </w:tcPr>
          <w:p w14:paraId="5D447809" w14:textId="6D0CF7F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khoản 4 Điều 25 Dự thảo: Trường hợp chủ đầu tư tổ chức xác định chỉ số giá theo phương pháp do Bộ Xây dựng hướng dẫn thì đưa chi phí này vào TMĐT của dự án cho đầy đủ. Nếu CĐT xác định thì đưa chi phí này vào TMĐT của dự án cho đầy đủ</w:t>
            </w:r>
          </w:p>
        </w:tc>
        <w:tc>
          <w:tcPr>
            <w:tcW w:w="3522" w:type="dxa"/>
            <w:gridSpan w:val="2"/>
            <w:vMerge/>
          </w:tcPr>
          <w:p w14:paraId="26BDC976" w14:textId="07917B13" w:rsidR="00484C67" w:rsidRPr="00F66B62" w:rsidRDefault="00484C67" w:rsidP="00484C67">
            <w:pPr>
              <w:ind w:left="173"/>
              <w:jc w:val="both"/>
              <w:rPr>
                <w:rFonts w:ascii="Times New Roman" w:hAnsi="Times New Roman" w:cs="Times New Roman"/>
                <w:sz w:val="26"/>
                <w:szCs w:val="26"/>
              </w:rPr>
            </w:pPr>
          </w:p>
        </w:tc>
      </w:tr>
      <w:tr w:rsidR="00F66B62" w:rsidRPr="00F66B62" w14:paraId="6E1BB530" w14:textId="77777777" w:rsidTr="005F0420">
        <w:trPr>
          <w:gridAfter w:val="1"/>
          <w:wAfter w:w="10" w:type="dxa"/>
        </w:trPr>
        <w:tc>
          <w:tcPr>
            <w:tcW w:w="1827" w:type="dxa"/>
            <w:vAlign w:val="center"/>
          </w:tcPr>
          <w:p w14:paraId="4E044DAD" w14:textId="66847D82"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25</w:t>
            </w:r>
          </w:p>
        </w:tc>
        <w:tc>
          <w:tcPr>
            <w:tcW w:w="1950" w:type="dxa"/>
            <w:vAlign w:val="center"/>
          </w:tcPr>
          <w:p w14:paraId="1624C3D0" w14:textId="248CCB8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Đồng Tháp</w:t>
            </w:r>
          </w:p>
        </w:tc>
        <w:tc>
          <w:tcPr>
            <w:tcW w:w="7437" w:type="dxa"/>
            <w:vAlign w:val="center"/>
          </w:tcPr>
          <w:p w14:paraId="1B78AD80" w14:textId="7A6CD525" w:rsidR="00484C67" w:rsidRPr="00F66B62" w:rsidRDefault="00484C67" w:rsidP="00484C67">
            <w:pPr>
              <w:ind w:left="174"/>
              <w:jc w:val="both"/>
              <w:rPr>
                <w:rFonts w:ascii="Times New Roman" w:hAnsi="Times New Roman" w:cs="Times New Roman"/>
                <w:i/>
                <w:sz w:val="26"/>
                <w:szCs w:val="26"/>
              </w:rPr>
            </w:pPr>
            <w:r w:rsidRPr="00F66B62">
              <w:rPr>
                <w:rFonts w:ascii="Times New Roman" w:hAnsi="Times New Roman" w:cs="Times New Roman"/>
                <w:sz w:val="26"/>
                <w:szCs w:val="26"/>
              </w:rPr>
              <w:t>Khuyến nghị Bộ Xây dựng nghiên cứu, sửa đổi khoản 4 Điều 25 Dự thảo Nghị định như sau:</w:t>
            </w:r>
            <w:r w:rsidRPr="00F66B62">
              <w:rPr>
                <w:rFonts w:ascii="Times New Roman" w:hAnsi="Times New Roman" w:cs="Times New Roman"/>
                <w:i/>
                <w:sz w:val="26"/>
                <w:szCs w:val="26"/>
              </w:rPr>
              <w:t xml:space="preserve"> “Chủ đầu tư xem xét áp dụng chỉ số giá xây dựng do Bộ Xây dựng hoặc Ủy ban nhân dân cấp tỉnh công … do Bộ Xây dựng hướng dẫn. Đối với dự án quan trọng quốc gia, dự án nhóm A, dự án nhóm B Chủ đầu tư tổ chức xác định chỉ số giá công </w:t>
            </w:r>
            <w:r w:rsidRPr="00F66B62">
              <w:rPr>
                <w:rFonts w:ascii="Times New Roman" w:hAnsi="Times New Roman" w:cs="Times New Roman"/>
                <w:i/>
                <w:sz w:val="26"/>
                <w:szCs w:val="26"/>
              </w:rPr>
              <w:lastRenderedPageBreak/>
              <w:t xml:space="preserve">trình để áp dụng cho các gói thầu. Chủ đầu tư được thuê tổ chức, cá nhân tư vấn có đủ năng lực, kinh nghiệm để tính toán chỉ số giá xây dựng.” </w:t>
            </w:r>
            <w:r w:rsidRPr="00F66B62">
              <w:rPr>
                <w:rFonts w:ascii="Times New Roman" w:hAnsi="Times New Roman" w:cs="Times New Roman"/>
                <w:sz w:val="26"/>
                <w:szCs w:val="26"/>
              </w:rPr>
              <w:t>Lý do: Chỉ số giá xây dựng do Sở Xây dựng công bố là chỉ số giá xây dựng theo loại công trình, cơ cấu chi phí, yếu tố chi phí và vật liệu xây dựng tại các khu vực trên địa bàn tỉnh. Phạm vi xác định, tính toán số liệu đầu vào là cả khu vực rộng, lớn, kết quả tính toán, công bố chỉ số giá xây dựng là mức biến động bình quân cho cả khu vực. Mức độ biến động giá xây dựng công trình (gói thầu) cụ thể chỉ phụ thuộc vào một số ít thông số đầu vào trong phạm vi nhỏ. Nếu áp dụng chỉ số giá do Sở Xây dựng công bố cho các công trình có tổng mức đầu tư lớn có thể dẫn đến sai số lớn giữa chi phí gói thầu thực tế và chi phí xác định theo chỉ số giá.</w:t>
            </w:r>
          </w:p>
        </w:tc>
        <w:tc>
          <w:tcPr>
            <w:tcW w:w="3522" w:type="dxa"/>
            <w:gridSpan w:val="2"/>
          </w:tcPr>
          <w:p w14:paraId="7FA4BE0B" w14:textId="1982EAC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Giải trình: Chủ đầu tư, tư vấn xem xét sự phù hợp khi lựa chọn chỉ số giá công bố để điều chỉnh giá hợp đồng. trường hợp không phù hợp thì </w:t>
            </w:r>
            <w:r w:rsidRPr="00F66B62">
              <w:rPr>
                <w:rFonts w:ascii="Times New Roman" w:hAnsi="Times New Roman" w:cs="Times New Roman"/>
                <w:sz w:val="26"/>
                <w:szCs w:val="26"/>
              </w:rPr>
              <w:lastRenderedPageBreak/>
              <w:t>có thể xây dựng riêng. Các dự án, công trình thông thường, phổ biến thì việc áp dụng chỉ số giá do cơ quan nhà nước công bố sẽ thuận lợi, giảm thiểu chi phí và các tranh chấp không cần thiết.</w:t>
            </w:r>
          </w:p>
        </w:tc>
      </w:tr>
      <w:tr w:rsidR="00F66B62" w:rsidRPr="00F66B62" w14:paraId="6A5E0D23" w14:textId="77777777" w:rsidTr="005F0420">
        <w:trPr>
          <w:gridAfter w:val="1"/>
          <w:wAfter w:w="10" w:type="dxa"/>
        </w:trPr>
        <w:tc>
          <w:tcPr>
            <w:tcW w:w="1827" w:type="dxa"/>
            <w:vAlign w:val="center"/>
          </w:tcPr>
          <w:p w14:paraId="0B0C0938"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25</w:t>
            </w:r>
          </w:p>
        </w:tc>
        <w:tc>
          <w:tcPr>
            <w:tcW w:w="1950" w:type="dxa"/>
            <w:vAlign w:val="center"/>
          </w:tcPr>
          <w:p w14:paraId="67CA6343"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5A4EEAD6"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4 Điều 25: Bổ sung nguyên tắc xác định chỉ số giá cho dự án tuyến liên tỉnh theo một trong hai phương án: Phân đoạn theo địa bàn; Bình quân gia quyền theo tỷ trọng chiều dài hoặc giá trị xây dựng</w:t>
            </w:r>
          </w:p>
        </w:tc>
        <w:tc>
          <w:tcPr>
            <w:tcW w:w="3522" w:type="dxa"/>
            <w:gridSpan w:val="2"/>
          </w:tcPr>
          <w:p w14:paraId="20940A5B" w14:textId="19103A5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Giải trình: Việc xác định chỉ số giá cho công trình cần phù hợp với đặc điểm của từng công trình và theo quy định tại Thông tư hướng dẫn. </w:t>
            </w:r>
          </w:p>
        </w:tc>
      </w:tr>
      <w:tr w:rsidR="00F66B62" w:rsidRPr="00F66B62" w14:paraId="3ADF4C9C" w14:textId="77777777" w:rsidTr="005F0420">
        <w:trPr>
          <w:gridAfter w:val="1"/>
          <w:wAfter w:w="10" w:type="dxa"/>
        </w:trPr>
        <w:tc>
          <w:tcPr>
            <w:tcW w:w="1827" w:type="dxa"/>
            <w:vAlign w:val="center"/>
          </w:tcPr>
          <w:p w14:paraId="6B670819"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26</w:t>
            </w:r>
          </w:p>
        </w:tc>
        <w:tc>
          <w:tcPr>
            <w:tcW w:w="1950" w:type="dxa"/>
            <w:vAlign w:val="center"/>
          </w:tcPr>
          <w:p w14:paraId="6AAE997F"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thành phố Đà Nẵng</w:t>
            </w:r>
          </w:p>
        </w:tc>
        <w:tc>
          <w:tcPr>
            <w:tcW w:w="7437" w:type="dxa"/>
            <w:vAlign w:val="center"/>
          </w:tcPr>
          <w:p w14:paraId="47438510" w14:textId="1402A76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khoản 2 Điều 26 Dự thảo: Quy định “Phân cấp, ủy quyền cho Sở Xây dựng công bố” - Đề nghị giao luôn cho Sở Xây dựng thực hiện, khỏi phải làm thủ tục phân cấp, uỷ quyền mất công, mất thời gian</w:t>
            </w:r>
          </w:p>
        </w:tc>
        <w:tc>
          <w:tcPr>
            <w:tcW w:w="3522" w:type="dxa"/>
            <w:gridSpan w:val="2"/>
            <w:vMerge w:val="restart"/>
          </w:tcPr>
          <w:p w14:paraId="04548E2F" w14:textId="1680106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UBND tỉnh là cơ quan chịu trách nhiệm quản lý nhà nước toàn diện ở địa phương. Vì vậy, UBND có thẩm quyền và chủ động trong tổ chức triển khai tại địa phương.</w:t>
            </w:r>
          </w:p>
        </w:tc>
      </w:tr>
      <w:tr w:rsidR="00F66B62" w:rsidRPr="00F66B62" w14:paraId="483C9F86" w14:textId="77777777" w:rsidTr="005F0420">
        <w:trPr>
          <w:gridAfter w:val="1"/>
          <w:wAfter w:w="10" w:type="dxa"/>
        </w:trPr>
        <w:tc>
          <w:tcPr>
            <w:tcW w:w="1827" w:type="dxa"/>
            <w:vAlign w:val="center"/>
          </w:tcPr>
          <w:p w14:paraId="1FC105BC" w14:textId="66A27EC6"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26</w:t>
            </w:r>
          </w:p>
        </w:tc>
        <w:tc>
          <w:tcPr>
            <w:tcW w:w="1950" w:type="dxa"/>
            <w:vAlign w:val="center"/>
          </w:tcPr>
          <w:p w14:paraId="4B05C288" w14:textId="02E655D0"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Hải Phòng</w:t>
            </w:r>
          </w:p>
        </w:tc>
        <w:tc>
          <w:tcPr>
            <w:tcW w:w="7437" w:type="dxa"/>
            <w:vAlign w:val="center"/>
          </w:tcPr>
          <w:p w14:paraId="3704AEF4" w14:textId="64C58E8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Dự thảo quy định UBND cấp tỉnh phân cấp, ủy quyền cho Sở Xây dựng công bố các thông tin về giá. Tuy nhiên qua rà soát của Sở Xây dựng Hải Phòng, hiện nay có 34/34 Sở Xây dựng (hoặc Liên Sở Tài chính - Xây dựng) thực hiện công bố giá vật liệu xây dựng, chỉ số giá xây dựng công trình; 30/34 Sở Xây dựng công bố Đơn giá nhân công, Giá ca máy và thiết bị thi công xây dựng. Do đó đề nghị nghiên cứu giao trực tiếp cho Sở Xây dựng công bố các thông tin về giá các yếu tố chi phí trực tiếp cấu thành giá công tác xây dựng trên địa bàn tỉnh và chỉ số giá xây dựng.</w:t>
            </w:r>
          </w:p>
        </w:tc>
        <w:tc>
          <w:tcPr>
            <w:tcW w:w="3522" w:type="dxa"/>
            <w:gridSpan w:val="2"/>
            <w:vMerge/>
          </w:tcPr>
          <w:p w14:paraId="49B88E6C" w14:textId="44D49265" w:rsidR="00484C67" w:rsidRPr="00F66B62" w:rsidRDefault="00484C67" w:rsidP="00484C67">
            <w:pPr>
              <w:ind w:left="173"/>
              <w:jc w:val="both"/>
              <w:rPr>
                <w:rFonts w:ascii="Times New Roman" w:hAnsi="Times New Roman" w:cs="Times New Roman"/>
                <w:sz w:val="26"/>
                <w:szCs w:val="26"/>
              </w:rPr>
            </w:pPr>
          </w:p>
        </w:tc>
      </w:tr>
      <w:tr w:rsidR="00F66B62" w:rsidRPr="00F66B62" w14:paraId="1C2B4342" w14:textId="77777777" w:rsidTr="005F0420">
        <w:trPr>
          <w:gridAfter w:val="1"/>
          <w:wAfter w:w="10" w:type="dxa"/>
        </w:trPr>
        <w:tc>
          <w:tcPr>
            <w:tcW w:w="1827" w:type="dxa"/>
            <w:vAlign w:val="center"/>
          </w:tcPr>
          <w:p w14:paraId="04A2CB56" w14:textId="63AAE03C"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26</w:t>
            </w:r>
          </w:p>
        </w:tc>
        <w:tc>
          <w:tcPr>
            <w:tcW w:w="1950" w:type="dxa"/>
            <w:vAlign w:val="center"/>
          </w:tcPr>
          <w:p w14:paraId="745F65AD" w14:textId="2D693DB5"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Cà Mau</w:t>
            </w:r>
          </w:p>
        </w:tc>
        <w:tc>
          <w:tcPr>
            <w:tcW w:w="7437" w:type="dxa"/>
            <w:vAlign w:val="center"/>
          </w:tcPr>
          <w:p w14:paraId="0ACC89F9" w14:textId="59E9A800"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Điểm a Khoản 2: đề nghị không quy định Ủy ban nhân dân cấp tỉnh, Sở Xây dựng thực hiện công bố giá vật liệu xây dựng trên địa bàn; việc công bố giá được thay thế theo hướng xây dựng cổng thông tin điện tử về giá vật liệu xây dựng trên một nền tảng website duy nhất trên toàn quốc, theo đó, các doanh nghiệp phải có trách nhiệm niêm yết và cập nhật thông tin giá vật liệu xây dựng trên website này và chịu trách nhiệm với nội dung do doanh nghiệp cung cấp; việc này nhằm đảm bảo cập nhật kịp thời và đa dạng thông tin về chủng loại, giá cả vật liệu xây dựng, tạo thuận lợi cho tổ chức, các nhân trong việc lựa chọn xác định giá vật liệu xây dựng khi lập tổng mức đầu tư xây dựng, dự toán xây dựng và quản lý chi phí đầu tư xây dựng.</w:t>
            </w:r>
          </w:p>
        </w:tc>
        <w:tc>
          <w:tcPr>
            <w:tcW w:w="3522" w:type="dxa"/>
            <w:gridSpan w:val="2"/>
          </w:tcPr>
          <w:p w14:paraId="63D5CD20" w14:textId="261666B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Các thông tin công bố có ý nghĩa quan trọng trong quản lý và kiểm soát chi phí dự án công, tránh tùy tiện trong bối cảnh thông tin còn chưa thực sự đầy đủ, minh bạch. Vì vậy, trong giai đoạn hiện nay vẫn cần sự tham gia của nhà nước trong quản lý và công bố thông tin.</w:t>
            </w:r>
          </w:p>
        </w:tc>
      </w:tr>
      <w:tr w:rsidR="00F66B62" w:rsidRPr="00F66B62" w14:paraId="4002EC9F" w14:textId="77777777" w:rsidTr="005F0420">
        <w:trPr>
          <w:gridAfter w:val="1"/>
          <w:wAfter w:w="10" w:type="dxa"/>
        </w:trPr>
        <w:tc>
          <w:tcPr>
            <w:tcW w:w="1827" w:type="dxa"/>
          </w:tcPr>
          <w:p w14:paraId="2A5C92AA" w14:textId="3EA2D7C8"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sz w:val="26"/>
                <w:szCs w:val="26"/>
              </w:rPr>
              <w:t>Điều 26</w:t>
            </w:r>
          </w:p>
        </w:tc>
        <w:tc>
          <w:tcPr>
            <w:tcW w:w="1950" w:type="dxa"/>
          </w:tcPr>
          <w:p w14:paraId="3C7353A2" w14:textId="083CD932"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2F5C3975" w14:textId="2164F5D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3 Điều 26: Tại khoản 3 Điều 26 dự thảo Nghị định đề nghị bổ sung nội dung hướng dẫn xác định giá các loại vật liệu xây dựng đối với trường hợp các dự án lớn có nhu cầu số lượng lớn vật liệu tác động đến cân bằng cung cầu trên thị trường, khi đó nếu áp dụng theo giá vật liệu thông báo tại địa phương sẽ không phù hợp.</w:t>
            </w:r>
          </w:p>
        </w:tc>
        <w:tc>
          <w:tcPr>
            <w:tcW w:w="3522" w:type="dxa"/>
            <w:gridSpan w:val="2"/>
          </w:tcPr>
          <w:p w14:paraId="0014FB8C" w14:textId="4CBA9CA2"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với các dự án có nhu cầu sử dụng vật liệu lớn thì chủ đầu tư, tư vấn phải nghiên cứu, có giải pháp chuẩn bị nguồn cung vật liệu xây dựng, được xem xét khi phê duyệt dự án để đảm bảo dự án khả thi.</w:t>
            </w:r>
          </w:p>
        </w:tc>
      </w:tr>
      <w:tr w:rsidR="00F66B62" w:rsidRPr="00F66B62" w14:paraId="2AB31375" w14:textId="77777777" w:rsidTr="005F0420">
        <w:trPr>
          <w:gridAfter w:val="1"/>
          <w:wAfter w:w="10" w:type="dxa"/>
        </w:trPr>
        <w:tc>
          <w:tcPr>
            <w:tcW w:w="1827" w:type="dxa"/>
            <w:vAlign w:val="center"/>
          </w:tcPr>
          <w:p w14:paraId="238AC49B"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26</w:t>
            </w:r>
          </w:p>
        </w:tc>
        <w:tc>
          <w:tcPr>
            <w:tcW w:w="1950" w:type="dxa"/>
            <w:vAlign w:val="center"/>
          </w:tcPr>
          <w:p w14:paraId="1DA5302C"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Nông nghiệp - Môi trường</w:t>
            </w:r>
          </w:p>
        </w:tc>
        <w:tc>
          <w:tcPr>
            <w:tcW w:w="7437" w:type="dxa"/>
            <w:vAlign w:val="center"/>
          </w:tcPr>
          <w:p w14:paraId="6535D4DC"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3: Đề nghị làm rõ việc lập Ban đơn giá đáp ứng 01 hay phải đồng thời 03 điều kiện: (i) Quy mô lớn (từ nhóm A trở lên), (ii) kỹ thuật phức tạp, và (iii) sử dụng công nghệ mới chưa phổ biến Đồng thời, quy định Bộ Xây dựng hướng dẫn việc lập Ban đơn giá (Trình tự, thủ tục, thành phần, chức năng nhiệm vụ…),</w:t>
            </w:r>
          </w:p>
        </w:tc>
        <w:tc>
          <w:tcPr>
            <w:tcW w:w="3522" w:type="dxa"/>
            <w:gridSpan w:val="2"/>
          </w:tcPr>
          <w:p w14:paraId="5D33E3B2" w14:textId="544D5F62"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Đây là điều kiện đồng thời. Việc thành lập các tổ chức này theo quy định của pháp luật có liên quan.</w:t>
            </w:r>
          </w:p>
        </w:tc>
      </w:tr>
      <w:tr w:rsidR="00F66B62" w:rsidRPr="00F66B62" w14:paraId="42F3F505" w14:textId="77777777" w:rsidTr="005F0420">
        <w:trPr>
          <w:gridAfter w:val="1"/>
          <w:wAfter w:w="10" w:type="dxa"/>
        </w:trPr>
        <w:tc>
          <w:tcPr>
            <w:tcW w:w="1827" w:type="dxa"/>
            <w:vAlign w:val="center"/>
          </w:tcPr>
          <w:p w14:paraId="32FE49A5"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26</w:t>
            </w:r>
          </w:p>
        </w:tc>
        <w:tc>
          <w:tcPr>
            <w:tcW w:w="1950" w:type="dxa"/>
            <w:vAlign w:val="center"/>
          </w:tcPr>
          <w:p w14:paraId="605C061F"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Quốc phòng</w:t>
            </w:r>
          </w:p>
        </w:tc>
        <w:tc>
          <w:tcPr>
            <w:tcW w:w="7437" w:type="dxa"/>
            <w:vAlign w:val="center"/>
          </w:tcPr>
          <w:p w14:paraId="4563C288"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3: Quy định cụ thể về thành phần, số lượng, yêu cầu chuyên môn và kinh phí thực hiện nhiệm vụ của ban đơn giá trong trường hợp là dự án đầu tư công</w:t>
            </w:r>
          </w:p>
        </w:tc>
        <w:tc>
          <w:tcPr>
            <w:tcW w:w="3522" w:type="dxa"/>
            <w:gridSpan w:val="2"/>
          </w:tcPr>
          <w:p w14:paraId="1F2AAB22" w14:textId="25181B0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Tùy theo lĩnh vực chuyên ngành của từng dự án, Người quyết định đầu tư quyết định về thành phần tham gia.</w:t>
            </w:r>
          </w:p>
        </w:tc>
      </w:tr>
      <w:tr w:rsidR="00F66B62" w:rsidRPr="00F66B62" w14:paraId="70236387" w14:textId="77777777" w:rsidTr="005F0420">
        <w:trPr>
          <w:gridAfter w:val="1"/>
          <w:wAfter w:w="10" w:type="dxa"/>
        </w:trPr>
        <w:tc>
          <w:tcPr>
            <w:tcW w:w="1827" w:type="dxa"/>
            <w:vAlign w:val="center"/>
          </w:tcPr>
          <w:p w14:paraId="379E2BD4"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26</w:t>
            </w:r>
          </w:p>
        </w:tc>
        <w:tc>
          <w:tcPr>
            <w:tcW w:w="1950" w:type="dxa"/>
            <w:vAlign w:val="center"/>
          </w:tcPr>
          <w:p w14:paraId="4A04243B"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Hải Phòng</w:t>
            </w:r>
          </w:p>
        </w:tc>
        <w:tc>
          <w:tcPr>
            <w:tcW w:w="7437" w:type="dxa"/>
            <w:vAlign w:val="center"/>
          </w:tcPr>
          <w:p w14:paraId="1BEEB876"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Điểm d: Đề nghị bổ sung quy định yêu cầu về năng lực, kinh nghiệm của Tư vấn làm căn cứ xác định tư vấn có đủ hay không đủ năng lực, kinh nghiệm.</w:t>
            </w:r>
          </w:p>
        </w:tc>
        <w:tc>
          <w:tcPr>
            <w:tcW w:w="3522" w:type="dxa"/>
            <w:gridSpan w:val="2"/>
            <w:vMerge w:val="restart"/>
          </w:tcPr>
          <w:p w14:paraId="30275638" w14:textId="55497D7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Giải trình: pháp luật hiện nay không có quy định về năng lực của đơn vị tư vấn, mà Tổ chức tham gia hoạt động xây dựng tự công khai thông tin về năng lực hoạt động xây dựng trên trang thông tin điện tử của Bộ Xây dựng. Thông tin về năng lực của tổ chức công khai là cơ sở để các chủ đầu tư tham khảo khi lựa chọn nhà thầu theo quy định tại Luật Xây dựng 135</w:t>
            </w:r>
          </w:p>
        </w:tc>
      </w:tr>
      <w:tr w:rsidR="00F66B62" w:rsidRPr="00F66B62" w14:paraId="2918199A" w14:textId="77777777" w:rsidTr="005F0420">
        <w:trPr>
          <w:gridAfter w:val="1"/>
          <w:wAfter w:w="10" w:type="dxa"/>
        </w:trPr>
        <w:tc>
          <w:tcPr>
            <w:tcW w:w="1827" w:type="dxa"/>
            <w:vAlign w:val="center"/>
          </w:tcPr>
          <w:p w14:paraId="316139F9" w14:textId="038D7213"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26</w:t>
            </w:r>
          </w:p>
        </w:tc>
        <w:tc>
          <w:tcPr>
            <w:tcW w:w="1950" w:type="dxa"/>
            <w:vAlign w:val="center"/>
          </w:tcPr>
          <w:p w14:paraId="79F9E5D0" w14:textId="645DE358"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Đồng Nai</w:t>
            </w:r>
          </w:p>
        </w:tc>
        <w:tc>
          <w:tcPr>
            <w:tcW w:w="7437" w:type="dxa"/>
            <w:vAlign w:val="center"/>
          </w:tcPr>
          <w:p w14:paraId="02F24D09" w14:textId="00E799C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điểm b khoản 2 Điều 26 của dự thảo Nghị định, quy định: “Sở Xây dựng được thuê tổ chức tư vấn có đủ năng lực, kinh nghiệm thực hiện các nhiệm vụ nêu tại điểm a, b, c khoản này”. Đề nghị quy định rõ về năng lực, kinh nghiệm để cho địa phương trong quá trình thực hiện để lựa chọn tổ chức tư vấn</w:t>
            </w:r>
          </w:p>
        </w:tc>
        <w:tc>
          <w:tcPr>
            <w:tcW w:w="3522" w:type="dxa"/>
            <w:gridSpan w:val="2"/>
            <w:vMerge/>
            <w:vAlign w:val="bottom"/>
          </w:tcPr>
          <w:p w14:paraId="2481F81C" w14:textId="77777777" w:rsidR="00484C67" w:rsidRPr="00F66B62" w:rsidRDefault="00484C67" w:rsidP="00484C67">
            <w:pPr>
              <w:ind w:left="173"/>
              <w:jc w:val="both"/>
              <w:rPr>
                <w:rFonts w:ascii="Times New Roman" w:hAnsi="Times New Roman" w:cs="Times New Roman"/>
                <w:sz w:val="26"/>
                <w:szCs w:val="26"/>
              </w:rPr>
            </w:pPr>
          </w:p>
        </w:tc>
      </w:tr>
      <w:tr w:rsidR="00F66B62" w:rsidRPr="00F66B62" w14:paraId="0C3AC481" w14:textId="77777777" w:rsidTr="005F0420">
        <w:trPr>
          <w:gridAfter w:val="1"/>
          <w:wAfter w:w="10" w:type="dxa"/>
        </w:trPr>
        <w:tc>
          <w:tcPr>
            <w:tcW w:w="1827" w:type="dxa"/>
            <w:vAlign w:val="center"/>
          </w:tcPr>
          <w:p w14:paraId="18AE334C"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26</w:t>
            </w:r>
          </w:p>
        </w:tc>
        <w:tc>
          <w:tcPr>
            <w:tcW w:w="1950" w:type="dxa"/>
            <w:vAlign w:val="center"/>
          </w:tcPr>
          <w:p w14:paraId="6DF2AAD2"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Cục Đường bộ Việt Nam</w:t>
            </w:r>
          </w:p>
        </w:tc>
        <w:tc>
          <w:tcPr>
            <w:tcW w:w="7437" w:type="dxa"/>
            <w:vAlign w:val="center"/>
          </w:tcPr>
          <w:p w14:paraId="11902DAF" w14:textId="3DB674C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Nghiên cứu bổ sung nội dung</w:t>
            </w:r>
            <w:r w:rsidRPr="00F66B62">
              <w:rPr>
                <w:rFonts w:ascii="Times New Roman" w:hAnsi="Times New Roman" w:cs="Times New Roman"/>
                <w:i/>
                <w:sz w:val="26"/>
                <w:szCs w:val="26"/>
              </w:rPr>
              <w:t>: “giá vật liệu xây dựng do địa phương công bố được xem xét áp dụng trong lập dự toán xây dựng, trường hợp các vật liệu không có trong công bố giá hoặc có nhưng không phù hợp thì được lựa chọn trên cơ sở công bố giá của nhà cung ứng và mặt bằng giá thị trường”</w:t>
            </w:r>
          </w:p>
        </w:tc>
        <w:tc>
          <w:tcPr>
            <w:tcW w:w="3522" w:type="dxa"/>
            <w:gridSpan w:val="2"/>
          </w:tcPr>
          <w:p w14:paraId="63353B8F" w14:textId="67127E2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Luật Xây dựng nhấn mạnh quyền tự chủ và trách nhiệm của chủ đầu tư trong việc xác định giá vật liệu. Công bố giá của địa phương là nguồn tham khảo chính nhưng không phải là duy nhất</w:t>
            </w:r>
          </w:p>
        </w:tc>
      </w:tr>
      <w:tr w:rsidR="00F66B62" w:rsidRPr="00F66B62" w14:paraId="165C39D7" w14:textId="77777777" w:rsidTr="005F0420">
        <w:trPr>
          <w:gridAfter w:val="1"/>
          <w:wAfter w:w="10" w:type="dxa"/>
        </w:trPr>
        <w:tc>
          <w:tcPr>
            <w:tcW w:w="1827" w:type="dxa"/>
            <w:vAlign w:val="center"/>
          </w:tcPr>
          <w:p w14:paraId="45913D63"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26</w:t>
            </w:r>
          </w:p>
        </w:tc>
        <w:tc>
          <w:tcPr>
            <w:tcW w:w="1950" w:type="dxa"/>
            <w:vAlign w:val="center"/>
          </w:tcPr>
          <w:p w14:paraId="6FECE577"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Cục Đường sắt Việt Nam</w:t>
            </w:r>
          </w:p>
        </w:tc>
        <w:tc>
          <w:tcPr>
            <w:tcW w:w="7437" w:type="dxa"/>
            <w:vAlign w:val="center"/>
          </w:tcPr>
          <w:p w14:paraId="6E2BF2A6"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Điểm a khoản 2: Đề nghị viết theo hướng: </w:t>
            </w:r>
            <w:r w:rsidRPr="00F66B62">
              <w:rPr>
                <w:rFonts w:ascii="Times New Roman" w:hAnsi="Times New Roman" w:cs="Times New Roman"/>
                <w:i/>
                <w:sz w:val="26"/>
                <w:szCs w:val="26"/>
              </w:rPr>
              <w:t>“a) Giá các loại vật liệu xây dựng: công bố theo định kỳ hàng quý hoặc sớm hơn khi cần thiết; Giá các vật liệu công bố cần phản ánh sát diễn biến thực tế tại thời điểm công bố và tại địa điểm cung cấp”</w:t>
            </w:r>
            <w:r w:rsidRPr="00F66B62">
              <w:rPr>
                <w:rFonts w:ascii="Times New Roman" w:hAnsi="Times New Roman" w:cs="Times New Roman"/>
                <w:sz w:val="26"/>
                <w:szCs w:val="26"/>
              </w:rPr>
              <w:t>. Lý do: Hiện nay giá vật liệu (cát, đá, sỏi…) trong công bố giá không phản ánh đúng giá thị trường dẫn đến gây khó khăn trong công tác lập dự toán và lựa chọn nhà nhầu.</w:t>
            </w:r>
          </w:p>
        </w:tc>
        <w:tc>
          <w:tcPr>
            <w:tcW w:w="3522" w:type="dxa"/>
            <w:gridSpan w:val="2"/>
          </w:tcPr>
          <w:p w14:paraId="080D08ED" w14:textId="06DC9005"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Việc công bố có tính trung bình của kỳ công bố. Trong kỳ công bố có thể biến động nhưng khi xác định chi phí thì đã tính chi phí dự phòng.</w:t>
            </w:r>
          </w:p>
          <w:p w14:paraId="2708C437" w14:textId="2A2961D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Khi thanh toán hợp đồng thì phải tính trung bình cho khối lượng thực hiện trong kỳ </w:t>
            </w:r>
            <w:r w:rsidRPr="00F66B62">
              <w:rPr>
                <w:rFonts w:ascii="Times New Roman" w:hAnsi="Times New Roman" w:cs="Times New Roman"/>
                <w:sz w:val="26"/>
                <w:szCs w:val="26"/>
              </w:rPr>
              <w:lastRenderedPageBreak/>
              <w:t>thanh toán, không tính tại một thời điểm.</w:t>
            </w:r>
          </w:p>
        </w:tc>
      </w:tr>
      <w:tr w:rsidR="00F66B62" w:rsidRPr="00F66B62" w14:paraId="41A00EC4" w14:textId="77777777" w:rsidTr="005F0420">
        <w:trPr>
          <w:gridAfter w:val="1"/>
          <w:wAfter w:w="10" w:type="dxa"/>
        </w:trPr>
        <w:tc>
          <w:tcPr>
            <w:tcW w:w="1827" w:type="dxa"/>
            <w:vAlign w:val="center"/>
          </w:tcPr>
          <w:p w14:paraId="6B23A7FF"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26</w:t>
            </w:r>
          </w:p>
        </w:tc>
        <w:tc>
          <w:tcPr>
            <w:tcW w:w="1950" w:type="dxa"/>
            <w:vAlign w:val="center"/>
          </w:tcPr>
          <w:p w14:paraId="51F0D8FF"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Hiệp hội Nhà thầu Việt Nam</w:t>
            </w:r>
          </w:p>
        </w:tc>
        <w:tc>
          <w:tcPr>
            <w:tcW w:w="7437" w:type="dxa"/>
            <w:vAlign w:val="center"/>
          </w:tcPr>
          <w:p w14:paraId="1FC1961D"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Về công bố giá vật liệu xây dựng và nhân công của các Sở xây dựng: Rất nhiều bất cập trong việc các địa phương công bố giá vật liệu làm ảnh hưởng đến quyền lợi của các nhà thầu trong việc thanh quyết toán công trình và tiến độ xây dựng, thực tế giá các địa phương công bố luôn luôn thấp hơn nhiều giá thực tế trên thị trường, (ví dụ: đơn giá nhân công theo các vùng và bình quân cả nhóm 1 đến nhóm 3 chỉ 210.000 đến 240.000/công trong khi thực tế nhà thầu phải trả hơn 400.000/công; hay giá cát đắp nền tỉnh Phú Thọ công bố 118.00đ/m3 thực tế phải mua là 180.000đ/m3 hay cấp phối đá dăm loại 1 chỉ công bố giá 200.000/m3 thực tế là 400.000/m3…). Hiệp hội kiến nghị Nghị định lần này phải có biện pháp mạnh: Các địa phương phải công bố không vượt quá 3 tháng một kỳ; trường hợp vật liệu không biến đổi hay thay đổi trong phạm vi cho phép (nhỏ), phải có thông báo (công văn): giữ nguyên như đã quy định. Trường hợp quá thời gian 3 tháng đơn vị (chủ đầu tư, nhà thầu) được phép sử dụng giá đã thông báo (không hồi tố) để thanh quyết toán và đề nghị Bộ Xây dựng quy định cơ chế chịu trách nhiệm về các thông tin giá công bố của các địa phương và có cơ chế kiểm tra của Bộ đối với các địa phương.,</w:t>
            </w:r>
          </w:p>
        </w:tc>
        <w:tc>
          <w:tcPr>
            <w:tcW w:w="3522" w:type="dxa"/>
            <w:gridSpan w:val="2"/>
          </w:tcPr>
          <w:p w14:paraId="60A8AA74" w14:textId="323CEDB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các nội dung về công bố giá vật liệu sẽ được quy định, hướng dẫn cụ thể tại Thông tư. </w:t>
            </w:r>
          </w:p>
        </w:tc>
      </w:tr>
      <w:tr w:rsidR="00F66B62" w:rsidRPr="00F66B62" w14:paraId="139B3085" w14:textId="77777777" w:rsidTr="005F0420">
        <w:trPr>
          <w:gridAfter w:val="1"/>
          <w:wAfter w:w="10" w:type="dxa"/>
        </w:trPr>
        <w:tc>
          <w:tcPr>
            <w:tcW w:w="1827" w:type="dxa"/>
            <w:vAlign w:val="center"/>
          </w:tcPr>
          <w:p w14:paraId="222E55D1" w14:textId="2DA5F34F"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26</w:t>
            </w:r>
          </w:p>
        </w:tc>
        <w:tc>
          <w:tcPr>
            <w:tcW w:w="1950" w:type="dxa"/>
            <w:vAlign w:val="center"/>
          </w:tcPr>
          <w:p w14:paraId="669EFCE1" w14:textId="58745CA8"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Lai Châu</w:t>
            </w:r>
          </w:p>
        </w:tc>
        <w:tc>
          <w:tcPr>
            <w:tcW w:w="7437" w:type="dxa"/>
            <w:vAlign w:val="center"/>
          </w:tcPr>
          <w:p w14:paraId="7C58284A" w14:textId="03137F0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Đề nghị cơ quan chủ trì soạn thảo nghiên cứu rà soát, chỉnh sửa lại thành</w:t>
            </w:r>
            <w:r w:rsidRPr="00F66B62">
              <w:rPr>
                <w:rFonts w:ascii="Times New Roman" w:hAnsi="Times New Roman" w:cs="Times New Roman"/>
                <w:i/>
                <w:sz w:val="26"/>
                <w:szCs w:val="26"/>
              </w:rPr>
              <w:t>: “2. Ủy ban nhân dân cấp tỉnh công bố suất vốn đầu tư xây dựng, giá bộ phận, đơn vị kết cấu công trình tại địa phương trong trường hợp Bộ Xây dựng chưa công bố hoặc đã được Bộ Xây dựng công bố nhưng chưa phù hợp với điều kiện thực tiễn của địa phương”</w:t>
            </w:r>
          </w:p>
        </w:tc>
        <w:tc>
          <w:tcPr>
            <w:tcW w:w="3522" w:type="dxa"/>
            <w:gridSpan w:val="2"/>
          </w:tcPr>
          <w:p w14:paraId="5D0E95F1" w14:textId="4C0932F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Quy định trong dự thảo đã đầy đủ, bao quát các trường hợp.</w:t>
            </w:r>
          </w:p>
        </w:tc>
      </w:tr>
      <w:tr w:rsidR="00F66B62" w:rsidRPr="00F66B62" w14:paraId="7B5E38A0" w14:textId="77777777" w:rsidTr="005F0420">
        <w:trPr>
          <w:gridAfter w:val="1"/>
          <w:wAfter w:w="10" w:type="dxa"/>
        </w:trPr>
        <w:tc>
          <w:tcPr>
            <w:tcW w:w="1827" w:type="dxa"/>
            <w:vAlign w:val="center"/>
          </w:tcPr>
          <w:p w14:paraId="72732174" w14:textId="2E5EB1E1"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26</w:t>
            </w:r>
          </w:p>
        </w:tc>
        <w:tc>
          <w:tcPr>
            <w:tcW w:w="1950" w:type="dxa"/>
            <w:vAlign w:val="center"/>
          </w:tcPr>
          <w:p w14:paraId="45D75BBF" w14:textId="5D5DDCC0"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Đồng Tháp</w:t>
            </w:r>
          </w:p>
        </w:tc>
        <w:tc>
          <w:tcPr>
            <w:tcW w:w="7437" w:type="dxa"/>
          </w:tcPr>
          <w:p w14:paraId="71E78AEC" w14:textId="5D55145D"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Khoản 2: Kiến nghị Bộ Xây dựng xem xét bổ sung nội dung quy định nghĩa vụ bắt buộc đối với các tổ chức, cá nhân sản xuất, kinh doanh vật liệu xây dựng phải cập nhật kịp giá bán lên hệ thống hoặc </w:t>
            </w:r>
            <w:r w:rsidRPr="00F66B62">
              <w:rPr>
                <w:rFonts w:ascii="Times New Roman" w:hAnsi="Times New Roman" w:cs="Times New Roman"/>
                <w:sz w:val="26"/>
                <w:szCs w:val="26"/>
              </w:rPr>
              <w:lastRenderedPageBreak/>
              <w:t>cung cấp thông tin cho Sở Xây dựng bảo đảm thông tin đầy đủ, kịp thời và phản ánh đúng giá giao dịch thực tế trên thị trường. Thiết lập cơ chế kiểm soát và chế tài xử lý vi phạm. Gắn nghĩa vụ cung cấp thông tin giá với điều kiện hoạt động sản xuất, kinh doanh hoặc cấp phép khai thác, nhằm nâng cao tính tuân thủ và hiệu lực thực thi.</w:t>
            </w:r>
          </w:p>
        </w:tc>
        <w:tc>
          <w:tcPr>
            <w:tcW w:w="3522" w:type="dxa"/>
            <w:gridSpan w:val="2"/>
            <w:vAlign w:val="bottom"/>
          </w:tcPr>
          <w:p w14:paraId="5AC96616" w14:textId="344EF7F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Tiếp thu, nội dung này sẽ được quy định trong Nghị định quy định chi tiết về hệ thống thông </w:t>
            </w:r>
            <w:r w:rsidRPr="00F66B62">
              <w:rPr>
                <w:rFonts w:ascii="Times New Roman" w:hAnsi="Times New Roman" w:cs="Times New Roman"/>
                <w:sz w:val="26"/>
                <w:szCs w:val="26"/>
              </w:rPr>
              <w:lastRenderedPageBreak/>
              <w:t>tin, cơ sở dữ liệu quốc gia về hoạt động xây dựng và Thông tư hướng dẫn.</w:t>
            </w:r>
          </w:p>
        </w:tc>
      </w:tr>
      <w:tr w:rsidR="00F66B62" w:rsidRPr="00F66B62" w14:paraId="6DDD93F3" w14:textId="77777777" w:rsidTr="005F0420">
        <w:trPr>
          <w:gridAfter w:val="1"/>
          <w:wAfter w:w="10" w:type="dxa"/>
        </w:trPr>
        <w:tc>
          <w:tcPr>
            <w:tcW w:w="1827" w:type="dxa"/>
          </w:tcPr>
          <w:p w14:paraId="3191B79D" w14:textId="126C4B3C"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26</w:t>
            </w:r>
          </w:p>
        </w:tc>
        <w:tc>
          <w:tcPr>
            <w:tcW w:w="1950" w:type="dxa"/>
          </w:tcPr>
          <w:p w14:paraId="3E3DE0AC" w14:textId="5F8EF9DD"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66E0E9C5" w14:textId="2445A83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3 Điều 26: 3. Đối với các dự án đầu tư công có quy mô lớn (từ nhóm A trở lên), kỹ thuật phức tạp, sử dụng công nghệ mới chưa phổ biến ở Việt Nam, dự án xây dựng công trình xây dựng đặc thù, người quyết định đầu tư tổ chức xác định và quyết định đơn giá các công tác xây dựng đặc thù áp dụng cho dự án. Trường hợp người quyết định đầu tư là Thủ tướng Chính phủ thì Bộ trưởng, Chủ tịch Ủy ban nhân dân cấp tỉnh tổ chức xác định và quyết định. - Đề nghị bổ sung thêm dự án xây dựng công trình đặc thù. - Sửa “được thành lập ban đơn giá” thành “tổ chức xác định và quyết định” để linh hoạt hình thức thực hiện (giao đơn vị chuyên môn hoặc thuê tư vấn).</w:t>
            </w:r>
          </w:p>
        </w:tc>
        <w:tc>
          <w:tcPr>
            <w:tcW w:w="3522" w:type="dxa"/>
            <w:gridSpan w:val="2"/>
          </w:tcPr>
          <w:p w14:paraId="5D7508C0" w14:textId="4A07DD3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hoàn thiện dự thảo Nghị định.</w:t>
            </w:r>
          </w:p>
        </w:tc>
      </w:tr>
      <w:tr w:rsidR="00F66B62" w:rsidRPr="00F66B62" w14:paraId="3853AACE" w14:textId="77777777" w:rsidTr="005F0420">
        <w:trPr>
          <w:gridAfter w:val="1"/>
          <w:wAfter w:w="10" w:type="dxa"/>
        </w:trPr>
        <w:tc>
          <w:tcPr>
            <w:tcW w:w="1827" w:type="dxa"/>
          </w:tcPr>
          <w:p w14:paraId="6FDCCF90" w14:textId="29E1D3D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26</w:t>
            </w:r>
          </w:p>
        </w:tc>
        <w:tc>
          <w:tcPr>
            <w:tcW w:w="1950" w:type="dxa"/>
          </w:tcPr>
          <w:p w14:paraId="0513BDDA" w14:textId="5788B6EC"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61671575" w14:textId="7C8A333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5 Điều 26: Đề nghị xem xét bổ sung Khoản 5 vào Điều 26 dự thảo Nghị định quy định kinh phí tổ chức xác định và quyết định chi phí này được tính vào chi phí đầu tư xây dựng của dự án. Khoản 3 Điều 26 dự thảo quy định thẩm quyền xác định đơn giá đặc thù. Đề nghị bổ sung khoản này để quy định rõ về kinh phí và căn cứ thực hiện.</w:t>
            </w:r>
          </w:p>
        </w:tc>
        <w:tc>
          <w:tcPr>
            <w:tcW w:w="3522" w:type="dxa"/>
            <w:gridSpan w:val="2"/>
          </w:tcPr>
          <w:p w14:paraId="4AAF0B5C" w14:textId="19A28BC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rà soát</w:t>
            </w:r>
          </w:p>
        </w:tc>
      </w:tr>
      <w:tr w:rsidR="00F66B62" w:rsidRPr="00F66B62" w14:paraId="527EFAA9" w14:textId="77777777" w:rsidTr="005F0420">
        <w:trPr>
          <w:gridAfter w:val="1"/>
          <w:wAfter w:w="10" w:type="dxa"/>
        </w:trPr>
        <w:tc>
          <w:tcPr>
            <w:tcW w:w="1827" w:type="dxa"/>
          </w:tcPr>
          <w:p w14:paraId="7DB93567" w14:textId="16E5CB1D"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27</w:t>
            </w:r>
          </w:p>
        </w:tc>
        <w:tc>
          <w:tcPr>
            <w:tcW w:w="1950" w:type="dxa"/>
          </w:tcPr>
          <w:p w14:paraId="45429CB0" w14:textId="08ADDC66" w:rsidR="00484C67" w:rsidRPr="00F66B62" w:rsidRDefault="00484C67" w:rsidP="00484C67">
            <w:pPr>
              <w:ind w:left="174"/>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10ECE5C3"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2.15. Tại Điều 27 dự thảo Nghị định:</w:t>
            </w:r>
          </w:p>
          <w:p w14:paraId="2781F7E9" w14:textId="57189974"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 Để bảo đảm thể hiện đầy đủ các công việc của hoạt động xây dựng quy định tại khoản 1 Điều 3 Luật Xây dựng và đồng bộ, thống nhất với quy định tại điểm d khoản 1 Điều 5 được kiến nghị sửa đổi, bổ sung tại văn bản này, đề nghị sửa đổi, bổ sung khoản 1 như sau: </w:t>
            </w:r>
            <w:r w:rsidRPr="00F66B62">
              <w:rPr>
                <w:rStyle w:val="ng-star-inserted"/>
                <w:rFonts w:ascii="Times New Roman" w:hAnsi="Times New Roman" w:cs="Times New Roman"/>
                <w:i/>
                <w:sz w:val="26"/>
                <w:szCs w:val="26"/>
              </w:rPr>
              <w:t xml:space="preserve">“Chi phí quản lý dự án là chi phí cần thiết để tổ chức quản lý việc thực hiện và thực hiện các công việc quản lý dự án từ giai đoạn chuẩn bị dự án, thực hiện dự án đến kết thúc xây dựng, đưa dự án vào khai thác sử dụng và quyết toán vốn đầu tư. Chi phí quản lý dự án là chi </w:t>
            </w:r>
            <w:r w:rsidRPr="00F66B62">
              <w:rPr>
                <w:rStyle w:val="ng-star-inserted"/>
                <w:rFonts w:ascii="Times New Roman" w:hAnsi="Times New Roman" w:cs="Times New Roman"/>
                <w:i/>
                <w:sz w:val="26"/>
                <w:szCs w:val="26"/>
              </w:rPr>
              <w:lastRenderedPageBreak/>
              <w:t>phí tối đa để quản lý dự án phù hợp với thời gian, phạm vi công việc đã được phê duyệt của dự án, được xác định trên cơ sở định mức tỷ lệ phần trăm (%) hoặc bằng cách lập dự toán phù hợp với hình thức tổ chức quản lý dự án, thời gian thực hiện dự án, quy mô và đặc điểm công việc quản lý dự án. Chi phí quản lý dự án được quản lý trên cơ sở dự toán được xác định hàng năm phù hợp với nhiệm vụ, công việc quản lý dự án thực hiện và các chế độ chính sách có liên quan. Chi phí quản lý dự án chỉ được điều chỉnh khi thay đổi về phạm vi công việc quản lý dự án, tiến độ thực hiện dự án, điều chỉnh dự án”</w:t>
            </w:r>
            <w:r w:rsidRPr="00F66B62">
              <w:rPr>
                <w:rStyle w:val="ng-star-inserted"/>
                <w:rFonts w:ascii="Times New Roman" w:hAnsi="Times New Roman" w:cs="Times New Roman"/>
                <w:sz w:val="26"/>
                <w:szCs w:val="26"/>
              </w:rPr>
              <w:t>.</w:t>
            </w:r>
          </w:p>
        </w:tc>
        <w:tc>
          <w:tcPr>
            <w:tcW w:w="3522" w:type="dxa"/>
            <w:gridSpan w:val="2"/>
          </w:tcPr>
          <w:p w14:paraId="211B6F60" w14:textId="06F2041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Giải trình: Các nội dung công việc thuộc giai đoạn kết thúc xây dựng đã được quy định cụ thể trong Nghị định quy định chi tiết một số điều của Luật Xây dựng về quản lý hoạt động xây dựng</w:t>
            </w:r>
          </w:p>
          <w:p w14:paraId="348C77D0" w14:textId="77777777" w:rsidR="00484C67" w:rsidRPr="00F66B62" w:rsidRDefault="00484C67" w:rsidP="00484C67">
            <w:pPr>
              <w:ind w:left="173"/>
              <w:jc w:val="both"/>
              <w:rPr>
                <w:rFonts w:ascii="Times New Roman" w:hAnsi="Times New Roman" w:cs="Times New Roman"/>
                <w:sz w:val="26"/>
                <w:szCs w:val="26"/>
              </w:rPr>
            </w:pPr>
          </w:p>
          <w:p w14:paraId="0BDD3A69" w14:textId="77777777" w:rsidR="00484C67" w:rsidRPr="00F66B62" w:rsidRDefault="00484C67" w:rsidP="00484C67">
            <w:pPr>
              <w:ind w:left="173"/>
              <w:jc w:val="both"/>
              <w:rPr>
                <w:rFonts w:ascii="Times New Roman" w:hAnsi="Times New Roman" w:cs="Times New Roman"/>
                <w:sz w:val="26"/>
                <w:szCs w:val="26"/>
              </w:rPr>
            </w:pPr>
          </w:p>
          <w:p w14:paraId="41168B70" w14:textId="77777777" w:rsidR="00484C67" w:rsidRPr="00F66B62" w:rsidRDefault="00484C67" w:rsidP="00484C67">
            <w:pPr>
              <w:ind w:left="173"/>
              <w:jc w:val="both"/>
              <w:rPr>
                <w:rFonts w:ascii="Times New Roman" w:hAnsi="Times New Roman" w:cs="Times New Roman"/>
                <w:sz w:val="26"/>
                <w:szCs w:val="26"/>
              </w:rPr>
            </w:pPr>
          </w:p>
          <w:p w14:paraId="18F0117F" w14:textId="77777777" w:rsidR="00484C67" w:rsidRPr="00F66B62" w:rsidRDefault="00484C67" w:rsidP="00484C67">
            <w:pPr>
              <w:ind w:left="173"/>
              <w:jc w:val="both"/>
              <w:rPr>
                <w:rFonts w:ascii="Times New Roman" w:hAnsi="Times New Roman" w:cs="Times New Roman"/>
                <w:sz w:val="26"/>
                <w:szCs w:val="26"/>
              </w:rPr>
            </w:pPr>
          </w:p>
          <w:p w14:paraId="4CDBE564" w14:textId="77777777" w:rsidR="00484C67" w:rsidRPr="00F66B62" w:rsidRDefault="00484C67" w:rsidP="00484C67">
            <w:pPr>
              <w:ind w:left="173"/>
              <w:jc w:val="both"/>
              <w:rPr>
                <w:rFonts w:ascii="Times New Roman" w:hAnsi="Times New Roman" w:cs="Times New Roman"/>
                <w:sz w:val="26"/>
                <w:szCs w:val="26"/>
              </w:rPr>
            </w:pPr>
          </w:p>
          <w:p w14:paraId="2AFC0645" w14:textId="77777777" w:rsidR="00484C67" w:rsidRPr="00F66B62" w:rsidRDefault="00484C67" w:rsidP="00484C67">
            <w:pPr>
              <w:ind w:left="173"/>
              <w:jc w:val="both"/>
              <w:rPr>
                <w:rFonts w:ascii="Times New Roman" w:hAnsi="Times New Roman" w:cs="Times New Roman"/>
                <w:sz w:val="26"/>
                <w:szCs w:val="26"/>
              </w:rPr>
            </w:pPr>
          </w:p>
          <w:p w14:paraId="21894FD9" w14:textId="77777777" w:rsidR="00484C67" w:rsidRPr="00F66B62" w:rsidRDefault="00484C67" w:rsidP="00484C67">
            <w:pPr>
              <w:ind w:left="173"/>
              <w:jc w:val="both"/>
              <w:rPr>
                <w:rFonts w:ascii="Times New Roman" w:hAnsi="Times New Roman" w:cs="Times New Roman"/>
                <w:sz w:val="26"/>
                <w:szCs w:val="26"/>
              </w:rPr>
            </w:pPr>
          </w:p>
          <w:p w14:paraId="2BC8F5F3" w14:textId="77777777" w:rsidR="00484C67" w:rsidRPr="00F66B62" w:rsidRDefault="00484C67" w:rsidP="00484C67">
            <w:pPr>
              <w:ind w:left="173"/>
              <w:jc w:val="both"/>
              <w:rPr>
                <w:rFonts w:ascii="Times New Roman" w:hAnsi="Times New Roman" w:cs="Times New Roman"/>
                <w:sz w:val="26"/>
                <w:szCs w:val="26"/>
              </w:rPr>
            </w:pPr>
          </w:p>
          <w:p w14:paraId="57903501" w14:textId="77777777" w:rsidR="00484C67" w:rsidRPr="00F66B62" w:rsidRDefault="00484C67" w:rsidP="00484C67">
            <w:pPr>
              <w:ind w:left="173"/>
              <w:jc w:val="both"/>
              <w:rPr>
                <w:rFonts w:ascii="Times New Roman" w:hAnsi="Times New Roman" w:cs="Times New Roman"/>
                <w:sz w:val="26"/>
                <w:szCs w:val="26"/>
              </w:rPr>
            </w:pPr>
          </w:p>
          <w:p w14:paraId="524E5D60" w14:textId="77777777" w:rsidR="00484C67" w:rsidRPr="00F66B62" w:rsidRDefault="00484C67" w:rsidP="00484C67">
            <w:pPr>
              <w:ind w:left="173"/>
              <w:jc w:val="both"/>
              <w:rPr>
                <w:rFonts w:ascii="Times New Roman" w:hAnsi="Times New Roman" w:cs="Times New Roman"/>
                <w:sz w:val="26"/>
                <w:szCs w:val="26"/>
              </w:rPr>
            </w:pPr>
          </w:p>
          <w:p w14:paraId="401075AB" w14:textId="67CB33DB" w:rsidR="00484C67" w:rsidRPr="00F66B62" w:rsidRDefault="00484C67" w:rsidP="00484C67">
            <w:pPr>
              <w:jc w:val="both"/>
              <w:rPr>
                <w:rFonts w:ascii="Times New Roman" w:hAnsi="Times New Roman" w:cs="Times New Roman"/>
                <w:sz w:val="26"/>
                <w:szCs w:val="26"/>
              </w:rPr>
            </w:pPr>
          </w:p>
        </w:tc>
      </w:tr>
      <w:tr w:rsidR="00F66B62" w:rsidRPr="00F66B62" w14:paraId="39A4B74A" w14:textId="77777777" w:rsidTr="005F0420">
        <w:trPr>
          <w:gridAfter w:val="1"/>
          <w:wAfter w:w="10" w:type="dxa"/>
        </w:trPr>
        <w:tc>
          <w:tcPr>
            <w:tcW w:w="1827" w:type="dxa"/>
          </w:tcPr>
          <w:p w14:paraId="4DEDA68B" w14:textId="232BA25A"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27</w:t>
            </w:r>
          </w:p>
        </w:tc>
        <w:tc>
          <w:tcPr>
            <w:tcW w:w="1950" w:type="dxa"/>
          </w:tcPr>
          <w:p w14:paraId="311AEFC0" w14:textId="5C002B23" w:rsidR="00484C67" w:rsidRPr="00F66B62" w:rsidRDefault="00484C67" w:rsidP="00484C67">
            <w:pPr>
              <w:ind w:left="174"/>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716C56A3" w14:textId="5B165D31"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Đồng thời, đề nghị bổ sung quy định về các công việc thuộc chi phí quản lý dự án tương tự như quy định tại khoản 1 Điều 30 Nghị định số 10/2021/NĐ-CP ngày 09/02/2021 của Chính phủ để phân định rõ công việc của chủ đầu tư, tổ chức tư vấn trong quản lý dự án, tránh vướng mắc khi tổ chức thực hiện.</w:t>
            </w:r>
          </w:p>
        </w:tc>
        <w:tc>
          <w:tcPr>
            <w:tcW w:w="3522" w:type="dxa"/>
            <w:gridSpan w:val="2"/>
          </w:tcPr>
          <w:p w14:paraId="5EED09BA" w14:textId="200F87D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làm rõ các nội dung này trong Thông tư hướng dẫn</w:t>
            </w:r>
          </w:p>
          <w:p w14:paraId="6444ACC4" w14:textId="77777777" w:rsidR="00484C67" w:rsidRPr="00F66B62" w:rsidRDefault="00484C67" w:rsidP="00484C67">
            <w:pPr>
              <w:ind w:left="173"/>
              <w:jc w:val="both"/>
              <w:rPr>
                <w:rFonts w:ascii="Times New Roman" w:hAnsi="Times New Roman" w:cs="Times New Roman"/>
                <w:sz w:val="26"/>
                <w:szCs w:val="26"/>
              </w:rPr>
            </w:pPr>
          </w:p>
        </w:tc>
      </w:tr>
      <w:tr w:rsidR="00F66B62" w:rsidRPr="00F66B62" w14:paraId="3CA0F8B3" w14:textId="77777777" w:rsidTr="005F0420">
        <w:trPr>
          <w:gridAfter w:val="1"/>
          <w:wAfter w:w="10" w:type="dxa"/>
        </w:trPr>
        <w:tc>
          <w:tcPr>
            <w:tcW w:w="1827" w:type="dxa"/>
          </w:tcPr>
          <w:p w14:paraId="6B82E342" w14:textId="03049350"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27</w:t>
            </w:r>
          </w:p>
        </w:tc>
        <w:tc>
          <w:tcPr>
            <w:tcW w:w="1950" w:type="dxa"/>
          </w:tcPr>
          <w:p w14:paraId="17555BB5" w14:textId="6194130B" w:rsidR="00484C67" w:rsidRPr="00F66B62" w:rsidRDefault="00484C67" w:rsidP="00484C67">
            <w:pPr>
              <w:ind w:left="174"/>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40ABE4A1" w14:textId="4590A58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Tại Nghị định số 60/2021/NĐ-CP ngày 21/6/2021 của Chính phủ (sửa đổi, bổ sung một số điều tại Nghị định số 111/2025/NĐ-CP ngày 22/5/2025 của Chính phủ đã quy định các nội dung chi, định mức chi đối với đơn vị sự nghiệp công. Do đó, đề nghị rà soát các nội dung chi phí quản lý dự án tại khoản 2 để bảo đảm phù hợp với quy định tại các Nghị định: số 60/2021/NĐ-CP ngày 21/6/2021 của Chính phủ, số 111/2025/NĐ-CP ngày 22/5/2025 của Chính phủ đối với trường hợp Ban quản lý dự án (đơn vị sự nghiệp công) thực hiện quản lý dự án.</w:t>
            </w:r>
          </w:p>
        </w:tc>
        <w:tc>
          <w:tcPr>
            <w:tcW w:w="3522" w:type="dxa"/>
            <w:gridSpan w:val="2"/>
          </w:tcPr>
          <w:p w14:paraId="7351A3A5" w14:textId="1C83257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làm rõ các nội dung này trong Thông tư hướng dẫn đảm bảo phù hợp với các quy định của pháp luật có liên quan.</w:t>
            </w:r>
          </w:p>
          <w:p w14:paraId="1D6EBEF8" w14:textId="6E413100" w:rsidR="00484C67" w:rsidRPr="00F66B62" w:rsidRDefault="00484C67" w:rsidP="00484C67">
            <w:pPr>
              <w:ind w:left="173"/>
              <w:jc w:val="both"/>
              <w:rPr>
                <w:rFonts w:ascii="Times New Roman" w:hAnsi="Times New Roman" w:cs="Times New Roman"/>
                <w:sz w:val="26"/>
                <w:szCs w:val="26"/>
              </w:rPr>
            </w:pPr>
          </w:p>
        </w:tc>
      </w:tr>
      <w:tr w:rsidR="00F66B62" w:rsidRPr="00F66B62" w14:paraId="29482DBB" w14:textId="77777777" w:rsidTr="005F0420">
        <w:trPr>
          <w:gridAfter w:val="1"/>
          <w:wAfter w:w="10" w:type="dxa"/>
        </w:trPr>
        <w:tc>
          <w:tcPr>
            <w:tcW w:w="1827" w:type="dxa"/>
          </w:tcPr>
          <w:p w14:paraId="0D1DC596" w14:textId="3ED057FD"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27</w:t>
            </w:r>
          </w:p>
        </w:tc>
        <w:tc>
          <w:tcPr>
            <w:tcW w:w="1950" w:type="dxa"/>
          </w:tcPr>
          <w:p w14:paraId="4A31CD6E" w14:textId="59CC6917" w:rsidR="00484C67" w:rsidRPr="00F66B62" w:rsidRDefault="00484C67" w:rsidP="00484C67">
            <w:pPr>
              <w:ind w:left="174"/>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73A2C8CE" w14:textId="13AB14F4"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xml:space="preserve">- Để bảo đảm tính đúng, tính đủ chi phí thực hiện các phần công việc quản lý dự án, đề nghị bổ sung khoản 5 như sau: </w:t>
            </w:r>
            <w:r w:rsidRPr="00F66B62">
              <w:rPr>
                <w:rStyle w:val="ng-star-inserted"/>
                <w:rFonts w:ascii="Times New Roman" w:hAnsi="Times New Roman" w:cs="Times New Roman"/>
                <w:i/>
                <w:sz w:val="26"/>
                <w:szCs w:val="26"/>
              </w:rPr>
              <w:t>“5. Tổng chi phí quản lý dự án phần công việc do chủ đầu tư thực hiện và chi phí quản lý dự án do tư vấn quản lý dự án, tổng thầu thực hiện theo quy định tại khoản 3, 4 Điều này không vượt quá chi phí quản lý dự án đã được phê duyệt theo quy định”.</w:t>
            </w:r>
          </w:p>
        </w:tc>
        <w:tc>
          <w:tcPr>
            <w:tcW w:w="3522" w:type="dxa"/>
            <w:gridSpan w:val="2"/>
          </w:tcPr>
          <w:p w14:paraId="46FE6A7E" w14:textId="2C36D33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dự thảo Nghị định</w:t>
            </w:r>
          </w:p>
        </w:tc>
      </w:tr>
      <w:tr w:rsidR="00F66B62" w:rsidRPr="00F66B62" w14:paraId="5AEBF07A" w14:textId="77777777" w:rsidTr="00484C67">
        <w:trPr>
          <w:gridAfter w:val="1"/>
          <w:wAfter w:w="10" w:type="dxa"/>
        </w:trPr>
        <w:tc>
          <w:tcPr>
            <w:tcW w:w="1827" w:type="dxa"/>
          </w:tcPr>
          <w:p w14:paraId="60932C3F" w14:textId="308D9D35"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27</w:t>
            </w:r>
          </w:p>
        </w:tc>
        <w:tc>
          <w:tcPr>
            <w:tcW w:w="1950" w:type="dxa"/>
          </w:tcPr>
          <w:p w14:paraId="091547EE" w14:textId="3AD7C928" w:rsidR="00484C67" w:rsidRPr="00F66B62" w:rsidRDefault="00484C67" w:rsidP="00484C67">
            <w:pPr>
              <w:ind w:left="174"/>
              <w:jc w:val="both"/>
              <w:rPr>
                <w:rStyle w:val="ng-star-inserted"/>
                <w:rFonts w:ascii="Times New Roman" w:hAnsi="Times New Roman" w:cs="Times New Roman"/>
                <w:sz w:val="26"/>
                <w:szCs w:val="26"/>
              </w:rPr>
            </w:pPr>
            <w:r w:rsidRPr="00F66B62">
              <w:rPr>
                <w:rFonts w:ascii="Times New Roman" w:hAnsi="Times New Roman" w:cs="Times New Roman"/>
                <w:sz w:val="26"/>
                <w:szCs w:val="26"/>
              </w:rPr>
              <w:t>Hiệp hội Tư vấn xây dựng Việt Nam</w:t>
            </w:r>
          </w:p>
        </w:tc>
        <w:tc>
          <w:tcPr>
            <w:tcW w:w="7437" w:type="dxa"/>
          </w:tcPr>
          <w:p w14:paraId="452F0E5D"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Chi phí quản lý dự án cần làm rõ chi phí thuế VAT của các doanh nghiệp/tổ chức thực hiện quản lý dự án với việc chủ đầu tư/Ban quản lý dự án đầu tư xây dựng tự thực hiện quản lý dự án do có sự khác nhau về tính thuế VAT theo pháp luật thuế giữa 02 đối tượng này. Hiện nay định mức chi phí quản lý dự án theo tỷ lệ % xây lắp, thiết bị nhưng chưa cụ thể về thuế VAT. Khi chủ đầu tư/Ban quản lý dự án của chủ đầu tư tự thực hiện sẽ không phải nộp thuế, nhưng tổ chức tư vấn quản lý dự án phải xuất hóa đơn VAT. Đề nghị quy định rõ hơn trong Dự thảo Nghị định này hoặc Thông tư hướng dẫn sau này.</w:t>
            </w:r>
          </w:p>
          <w:p w14:paraId="2F6EF316" w14:textId="77777777" w:rsidR="00484C67" w:rsidRPr="00F66B62" w:rsidRDefault="00484C67" w:rsidP="00484C67">
            <w:pPr>
              <w:ind w:left="173"/>
              <w:jc w:val="both"/>
              <w:rPr>
                <w:rFonts w:ascii="Times New Roman" w:hAnsi="Times New Roman" w:cs="Times New Roman"/>
                <w:sz w:val="26"/>
                <w:szCs w:val="26"/>
              </w:rPr>
            </w:pPr>
          </w:p>
          <w:p w14:paraId="2FE2619C" w14:textId="77777777" w:rsidR="00484C67" w:rsidRPr="00F66B62" w:rsidRDefault="00484C67" w:rsidP="00484C67">
            <w:pPr>
              <w:ind w:left="173"/>
              <w:jc w:val="both"/>
              <w:rPr>
                <w:rFonts w:ascii="Times New Roman" w:hAnsi="Times New Roman" w:cs="Times New Roman"/>
                <w:sz w:val="26"/>
                <w:szCs w:val="26"/>
              </w:rPr>
            </w:pPr>
          </w:p>
          <w:p w14:paraId="7E3659D2" w14:textId="77777777" w:rsidR="00484C67" w:rsidRPr="00F66B62" w:rsidRDefault="00484C67" w:rsidP="00484C67">
            <w:pPr>
              <w:ind w:left="173"/>
              <w:jc w:val="both"/>
              <w:rPr>
                <w:rFonts w:ascii="Times New Roman" w:hAnsi="Times New Roman" w:cs="Times New Roman"/>
                <w:sz w:val="26"/>
                <w:szCs w:val="26"/>
              </w:rPr>
            </w:pPr>
          </w:p>
          <w:p w14:paraId="20F89B40" w14:textId="77777777" w:rsidR="00484C67" w:rsidRPr="00F66B62" w:rsidRDefault="00484C67" w:rsidP="00484C67">
            <w:pPr>
              <w:ind w:left="173"/>
              <w:jc w:val="both"/>
              <w:rPr>
                <w:rFonts w:ascii="Times New Roman" w:hAnsi="Times New Roman" w:cs="Times New Roman"/>
                <w:sz w:val="26"/>
                <w:szCs w:val="26"/>
              </w:rPr>
            </w:pPr>
          </w:p>
          <w:p w14:paraId="42AE5827" w14:textId="77777777" w:rsidR="00484C67" w:rsidRPr="00F66B62" w:rsidRDefault="00484C67" w:rsidP="00484C67">
            <w:pPr>
              <w:ind w:left="173"/>
              <w:jc w:val="both"/>
              <w:rPr>
                <w:rFonts w:ascii="Times New Roman" w:hAnsi="Times New Roman" w:cs="Times New Roman"/>
                <w:sz w:val="26"/>
                <w:szCs w:val="26"/>
              </w:rPr>
            </w:pPr>
          </w:p>
          <w:p w14:paraId="5CAFD7D8" w14:textId="77777777" w:rsidR="00484C67" w:rsidRPr="00F66B62" w:rsidRDefault="00484C67" w:rsidP="00484C67">
            <w:pPr>
              <w:ind w:left="173"/>
              <w:jc w:val="both"/>
              <w:rPr>
                <w:rFonts w:ascii="Times New Roman" w:hAnsi="Times New Roman" w:cs="Times New Roman"/>
                <w:sz w:val="26"/>
                <w:szCs w:val="26"/>
              </w:rPr>
            </w:pPr>
          </w:p>
          <w:p w14:paraId="77F24D18" w14:textId="77777777" w:rsidR="00484C67" w:rsidRPr="00F66B62" w:rsidRDefault="00484C67" w:rsidP="00484C67">
            <w:pPr>
              <w:ind w:left="173"/>
              <w:jc w:val="both"/>
              <w:rPr>
                <w:rFonts w:ascii="Times New Roman" w:hAnsi="Times New Roman" w:cs="Times New Roman"/>
                <w:sz w:val="26"/>
                <w:szCs w:val="26"/>
              </w:rPr>
            </w:pPr>
          </w:p>
          <w:p w14:paraId="632F8A37" w14:textId="77777777" w:rsidR="00484C67" w:rsidRPr="00F66B62" w:rsidRDefault="00484C67" w:rsidP="00484C67">
            <w:pPr>
              <w:ind w:left="173"/>
              <w:jc w:val="both"/>
              <w:rPr>
                <w:rFonts w:ascii="Times New Roman" w:hAnsi="Times New Roman" w:cs="Times New Roman"/>
                <w:sz w:val="26"/>
                <w:szCs w:val="26"/>
              </w:rPr>
            </w:pPr>
          </w:p>
          <w:p w14:paraId="67F4C061" w14:textId="77777777" w:rsidR="00484C67" w:rsidRPr="00F66B62" w:rsidRDefault="00484C67" w:rsidP="00484C67">
            <w:pPr>
              <w:ind w:left="173"/>
              <w:jc w:val="both"/>
              <w:rPr>
                <w:rFonts w:ascii="Times New Roman" w:hAnsi="Times New Roman" w:cs="Times New Roman"/>
                <w:sz w:val="26"/>
                <w:szCs w:val="26"/>
              </w:rPr>
            </w:pPr>
          </w:p>
          <w:p w14:paraId="10751D2D" w14:textId="490F386E" w:rsidR="00484C67" w:rsidRPr="00F66B62" w:rsidRDefault="00484C67" w:rsidP="00484C67">
            <w:pPr>
              <w:ind w:left="173"/>
              <w:jc w:val="both"/>
              <w:rPr>
                <w:rFonts w:ascii="Times New Roman" w:hAnsi="Times New Roman" w:cs="Times New Roman"/>
                <w:bCs/>
                <w:sz w:val="26"/>
                <w:szCs w:val="26"/>
              </w:rPr>
            </w:pPr>
            <w:r w:rsidRPr="00F66B62">
              <w:rPr>
                <w:rFonts w:ascii="Times New Roman" w:hAnsi="Times New Roman" w:cs="Times New Roman"/>
                <w:sz w:val="26"/>
                <w:szCs w:val="26"/>
              </w:rPr>
              <w:t>- Đề nghị xem lại khoản 4 vì hiện nay không còn khái niệm tổng thầu EPC trong Luật Xây dựng 2025, Dự thảo Nghị định quy định chi tiết hợp đồng xây dựng, Dự thảo Nghị định quy định chi tiết một số nội dung về quản lý chất lượng, thi công xây dựng và bảo trì công trình xây dựng.</w:t>
            </w:r>
          </w:p>
        </w:tc>
        <w:tc>
          <w:tcPr>
            <w:tcW w:w="3522" w:type="dxa"/>
            <w:gridSpan w:val="2"/>
          </w:tcPr>
          <w:p w14:paraId="0E188583"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(1) Chi phí quản lý dự án là chi phí cần thiết để tổ chức quản lý việc thực hiện và thực hiện các công việc quản lý dự án từ giai đoạn chuẩn bị dự án, giai đoạn thực hiện dự án đến giai đoạn kết thúc xây dựng. Trường hợp thuê tư vấn quản lý dự án thì chi phí tư vấn quản lý dự án được xác định bằng dự toán (bao gồm thuế VAT).</w:t>
            </w:r>
          </w:p>
          <w:p w14:paraId="6C93CA99" w14:textId="5DC6B08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Đối với chi phí quản lý dự án của chủ đầu tư để thực hiện dự án hiện không phát sinh hoạt động cung ứng dịch vụ nên không phát sinh nghĩa vụ kê khai, nộp thuế theo cơ chế cung ứng dịch vụ do đó không tính thuế VAT theo quy định.</w:t>
            </w:r>
          </w:p>
          <w:p w14:paraId="77ED0529" w14:textId="416716A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(2) Tiếp thu, hoàn thiện dự thảo Nghị định. </w:t>
            </w:r>
          </w:p>
        </w:tc>
      </w:tr>
      <w:tr w:rsidR="00F66B62" w:rsidRPr="00F66B62" w14:paraId="5212F56B" w14:textId="77777777" w:rsidTr="005F0420">
        <w:trPr>
          <w:gridAfter w:val="1"/>
          <w:wAfter w:w="10" w:type="dxa"/>
        </w:trPr>
        <w:tc>
          <w:tcPr>
            <w:tcW w:w="1827" w:type="dxa"/>
          </w:tcPr>
          <w:p w14:paraId="34633AE3" w14:textId="797A377D"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27</w:t>
            </w:r>
          </w:p>
        </w:tc>
        <w:tc>
          <w:tcPr>
            <w:tcW w:w="1950" w:type="dxa"/>
          </w:tcPr>
          <w:p w14:paraId="5DD6ED75" w14:textId="4EFAC26C"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Ban quản lý dự án chuyên ngành xây dựng</w:t>
            </w:r>
          </w:p>
        </w:tc>
        <w:tc>
          <w:tcPr>
            <w:tcW w:w="7437" w:type="dxa"/>
          </w:tcPr>
          <w:p w14:paraId="196076ED" w14:textId="251FAC4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1 Điều 27:</w:t>
            </w:r>
            <w:r w:rsidRPr="00F66B62">
              <w:rPr>
                <w:rStyle w:val="ng-star-inserted"/>
                <w:rFonts w:ascii="Times New Roman" w:hAnsi="Times New Roman" w:cs="Times New Roman"/>
                <w:sz w:val="26"/>
                <w:szCs w:val="26"/>
              </w:rPr>
              <w:t xml:space="preserve"> 1. Chi phí quản lý dự án là chi phí tối đa để tổ chức thực hiện dự án... được quản lý trên cơ sở dự toán xác định hàng năm... - Đề nghị bỏ nội dung xác định dự toán hàng năm vì không phù hợp với trường hợp thuê tư vấn quản lý dự án. - Bổ sung trường hợp điều chỉnh chi phí quản lý dự án khi điều chỉnh thiết kế, </w:t>
            </w:r>
            <w:r w:rsidRPr="00F66B62">
              <w:rPr>
                <w:rStyle w:val="ng-star-inserted"/>
                <w:rFonts w:ascii="Times New Roman" w:hAnsi="Times New Roman" w:cs="Times New Roman"/>
                <w:sz w:val="26"/>
                <w:szCs w:val="26"/>
              </w:rPr>
              <w:lastRenderedPageBreak/>
              <w:t>dự toán xây dựng vì chi phí này tính theo tỷ lệ % trên chi phí xây dựng và thiết bị</w:t>
            </w:r>
          </w:p>
        </w:tc>
        <w:tc>
          <w:tcPr>
            <w:tcW w:w="3522" w:type="dxa"/>
            <w:gridSpan w:val="2"/>
          </w:tcPr>
          <w:p w14:paraId="24BF1846" w14:textId="3B7FE5D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Giải trình: Trường hợp thuê tư vấn quản lý dự án sẽ thực hiện theo nội dung hợp đồng tư vấn nên không bị ảnh hưởng bởi quy định này.</w:t>
            </w:r>
          </w:p>
        </w:tc>
      </w:tr>
      <w:tr w:rsidR="00F66B62" w:rsidRPr="00F66B62" w14:paraId="28CCF141" w14:textId="77777777" w:rsidTr="005F0420">
        <w:trPr>
          <w:gridAfter w:val="1"/>
          <w:wAfter w:w="10" w:type="dxa"/>
        </w:trPr>
        <w:tc>
          <w:tcPr>
            <w:tcW w:w="1827" w:type="dxa"/>
            <w:vAlign w:val="center"/>
          </w:tcPr>
          <w:p w14:paraId="26400A97"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27</w:t>
            </w:r>
          </w:p>
        </w:tc>
        <w:tc>
          <w:tcPr>
            <w:tcW w:w="1950" w:type="dxa"/>
            <w:vAlign w:val="center"/>
          </w:tcPr>
          <w:p w14:paraId="01E2FECD"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7C55BDEF" w14:textId="1E6C099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Đề xuất bổ sung nội dung như Nghị định 10/2021/NĐ-CP </w:t>
            </w:r>
            <w:r w:rsidRPr="00F66B62">
              <w:rPr>
                <w:rFonts w:ascii="Times New Roman" w:hAnsi="Times New Roman" w:cs="Times New Roman"/>
                <w:i/>
                <w:sz w:val="26"/>
                <w:szCs w:val="26"/>
              </w:rPr>
              <w:t>“Tổng chi phí quản lý dự án phần công việc do Chủ đầu tư thực hiện và chi phí quản lý dự án do tư vấn quản lý dự án, tổng thầu thực hiện không vượt quá chi phí quản lý dự án đã được xác định, phê duyệt theo quy định.”</w:t>
            </w:r>
          </w:p>
        </w:tc>
        <w:tc>
          <w:tcPr>
            <w:tcW w:w="3522" w:type="dxa"/>
            <w:gridSpan w:val="2"/>
          </w:tcPr>
          <w:p w14:paraId="00647443" w14:textId="78373339"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w:t>
            </w:r>
          </w:p>
        </w:tc>
      </w:tr>
      <w:tr w:rsidR="00F66B62" w:rsidRPr="00F66B62" w14:paraId="61783CE4" w14:textId="77777777" w:rsidTr="005F0420">
        <w:trPr>
          <w:gridAfter w:val="1"/>
          <w:wAfter w:w="10" w:type="dxa"/>
        </w:trPr>
        <w:tc>
          <w:tcPr>
            <w:tcW w:w="1827" w:type="dxa"/>
            <w:vAlign w:val="center"/>
          </w:tcPr>
          <w:p w14:paraId="595005F5"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27</w:t>
            </w:r>
          </w:p>
        </w:tc>
        <w:tc>
          <w:tcPr>
            <w:tcW w:w="1950" w:type="dxa"/>
            <w:vAlign w:val="center"/>
          </w:tcPr>
          <w:p w14:paraId="6E016AD5"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Nông nghiệp - Môi trường</w:t>
            </w:r>
          </w:p>
        </w:tc>
        <w:tc>
          <w:tcPr>
            <w:tcW w:w="7437" w:type="dxa"/>
            <w:vAlign w:val="center"/>
          </w:tcPr>
          <w:p w14:paraId="476C5D9F" w14:textId="2C40B16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1: Đề nghị nghiên cứ quy định </w:t>
            </w:r>
            <w:r w:rsidRPr="00F66B62">
              <w:rPr>
                <w:rFonts w:ascii="Times New Roman" w:hAnsi="Times New Roman" w:cs="Times New Roman"/>
                <w:i/>
                <w:sz w:val="26"/>
                <w:szCs w:val="26"/>
              </w:rPr>
              <w:t>“Chi phí quản lý dự án là chi phí cần thiết để tổ chức quản lý việc thực hiện và thực hiện các công việc quản lý dự án từ trong thực hiện dự án (kể từ khi dự án được phê duyệt) đến kết thúc xây dựng, bàn giao đưa các công trình dự án vào sử dụng”.</w:t>
            </w:r>
            <w:r w:rsidRPr="00F66B62">
              <w:rPr>
                <w:rFonts w:ascii="Times New Roman" w:hAnsi="Times New Roman" w:cs="Times New Roman"/>
                <w:sz w:val="26"/>
                <w:szCs w:val="26"/>
              </w:rPr>
              <w:t xml:space="preserve"> Lý do: (i)Giai đoạn chuẩn bị dự án chưa hình thành Dự án, chưa được phê duyệt TMĐT, chưa có chi phí quản lý dự án được duyệt; (ii) Nhiều trường hợp, chủ đầu tư chỉ được quyết định khi người có thẩm quyền phê duyệt Dự án, khác với cơ quan, tổ chức được giao chuẩn bị Dự án, dẫn đến khó khăn trong việc phân chia chi phí quản lý dự án cho từng giai đoạn.</w:t>
            </w:r>
          </w:p>
        </w:tc>
        <w:tc>
          <w:tcPr>
            <w:tcW w:w="3522" w:type="dxa"/>
            <w:gridSpan w:val="2"/>
          </w:tcPr>
          <w:p w14:paraId="23507A80" w14:textId="57B88E1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Chi phí quản lý dự án được quy định phù hợp với trình tự đầu tư xây dựng quy định tại khoản 1 Điều 16 Luật Xây dựng 135 </w:t>
            </w:r>
          </w:p>
        </w:tc>
      </w:tr>
      <w:tr w:rsidR="00F66B62" w:rsidRPr="00F66B62" w14:paraId="33E160CD" w14:textId="77777777" w:rsidTr="005F0420">
        <w:trPr>
          <w:gridAfter w:val="1"/>
          <w:wAfter w:w="10" w:type="dxa"/>
        </w:trPr>
        <w:tc>
          <w:tcPr>
            <w:tcW w:w="1827" w:type="dxa"/>
            <w:vAlign w:val="center"/>
          </w:tcPr>
          <w:p w14:paraId="029EF4F8"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27</w:t>
            </w:r>
          </w:p>
        </w:tc>
        <w:tc>
          <w:tcPr>
            <w:tcW w:w="1950" w:type="dxa"/>
            <w:vAlign w:val="center"/>
          </w:tcPr>
          <w:p w14:paraId="27287D86"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Cục Đường sắt Việt Nam</w:t>
            </w:r>
          </w:p>
        </w:tc>
        <w:tc>
          <w:tcPr>
            <w:tcW w:w="7437" w:type="dxa"/>
            <w:vAlign w:val="center"/>
          </w:tcPr>
          <w:p w14:paraId="576456B2"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Chi phí quản lý dự án: Đề nghị bổ sung thêm nội dung: “đưa công trình của dự án vào khai thác sử dụng và quyết toán vốn đầu tư xây dựng” sau cụm từ: “thực hiện dự án đến kết thúc xây dựng”. Lý do: Thực hiện đầy đủ nghĩa vụ, trách nhiệm về quản lý dự án theo quy định.</w:t>
            </w:r>
          </w:p>
        </w:tc>
        <w:tc>
          <w:tcPr>
            <w:tcW w:w="3522" w:type="dxa"/>
            <w:gridSpan w:val="2"/>
          </w:tcPr>
          <w:p w14:paraId="3F5ED36A" w14:textId="4EC047C2"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dự thảo quy định rõ trình tự đầu tư xây dựng quy định Nghị định quy định chi tiết một số điều của Luật Xây dựng về quản lý hoạt động xây dựng phù hợp với quy định tại khoản 1 Điều 16 Luật Xây dựng 135.</w:t>
            </w:r>
          </w:p>
        </w:tc>
      </w:tr>
      <w:tr w:rsidR="00F66B62" w:rsidRPr="00F66B62" w14:paraId="6BE36794" w14:textId="77777777" w:rsidTr="005F0420">
        <w:trPr>
          <w:gridAfter w:val="1"/>
          <w:wAfter w:w="10" w:type="dxa"/>
        </w:trPr>
        <w:tc>
          <w:tcPr>
            <w:tcW w:w="1827" w:type="dxa"/>
            <w:vAlign w:val="center"/>
          </w:tcPr>
          <w:p w14:paraId="684B6366"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27</w:t>
            </w:r>
          </w:p>
        </w:tc>
        <w:tc>
          <w:tcPr>
            <w:tcW w:w="1950" w:type="dxa"/>
            <w:vAlign w:val="center"/>
          </w:tcPr>
          <w:p w14:paraId="2F313279"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0D6A0D73"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1: Sửa đổi bổ sung nội dung: ...được xác định trên cơ sở định mức tỷ lệ phần trăm (%) tính trên toàn bộ các chi phí liên quan đến dự án hoặc bằng cách lập dự toán phù hợp với hình thức tổ chức quản lý dự án... Lý do đề xuất: Cần quy định rõ: Tỷ lệ phần trăm của đối tượng nào? Hiện nay theo Thông tư 12/2021/TT-BXD (được sửa </w:t>
            </w:r>
            <w:r w:rsidRPr="00F66B62">
              <w:rPr>
                <w:rFonts w:ascii="Times New Roman" w:hAnsi="Times New Roman" w:cs="Times New Roman"/>
                <w:sz w:val="26"/>
                <w:szCs w:val="26"/>
              </w:rPr>
              <w:lastRenderedPageBreak/>
              <w:t>đổi, bổ sung bởi Thông tư số 60/2025/TT-BXD), định mức chi phí quản lý dự án chỉ được tính trên giá trị xây dựng và thiết bị. Điều này là chưa phù hợp vì công tác quản lý dự án có phạm vi rộng, bao gồm tất cả các công việc đã được phê duyệt của dự án. Như vậy, khi xác định chi phí quản lý dự án, cần xét đến toàn bộ các chi phí liên quan đến dự án, bao gồm cả chi phí tư vấn và chi phí khác.</w:t>
            </w:r>
          </w:p>
        </w:tc>
        <w:tc>
          <w:tcPr>
            <w:tcW w:w="3522" w:type="dxa"/>
            <w:gridSpan w:val="2"/>
          </w:tcPr>
          <w:p w14:paraId="38929ED0" w14:textId="146DF2F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Giải trình: Chi phí xây dựng và thiết bị là hai chi phí chiếm tỷ trọng lớn nhất của một dự án ĐTXD. Định mức chi phí QLDA được nghiên cứu xác </w:t>
            </w:r>
            <w:r w:rsidRPr="00F66B62">
              <w:rPr>
                <w:rFonts w:ascii="Times New Roman" w:hAnsi="Times New Roman" w:cs="Times New Roman"/>
                <w:sz w:val="26"/>
                <w:szCs w:val="26"/>
              </w:rPr>
              <w:lastRenderedPageBreak/>
              <w:t>định trên tỷ lệ % của chi phí xây dựng và thiết bị nhưng để phục vụ cho tất cả công việc của dự án. Việc thay đổi cách tính là không cần thiết.</w:t>
            </w:r>
          </w:p>
        </w:tc>
      </w:tr>
      <w:tr w:rsidR="00F66B62" w:rsidRPr="00F66B62" w14:paraId="66085C27" w14:textId="77777777" w:rsidTr="005F0420">
        <w:trPr>
          <w:gridAfter w:val="1"/>
          <w:wAfter w:w="10" w:type="dxa"/>
        </w:trPr>
        <w:tc>
          <w:tcPr>
            <w:tcW w:w="1827" w:type="dxa"/>
            <w:vAlign w:val="center"/>
          </w:tcPr>
          <w:p w14:paraId="48D2B6D4" w14:textId="042D07D6"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27</w:t>
            </w:r>
          </w:p>
        </w:tc>
        <w:tc>
          <w:tcPr>
            <w:tcW w:w="1950" w:type="dxa"/>
            <w:vAlign w:val="center"/>
          </w:tcPr>
          <w:p w14:paraId="56BCB416" w14:textId="4E9254F0"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Ban quản lý dự án chuyên ngành xây dựng</w:t>
            </w:r>
          </w:p>
        </w:tc>
        <w:tc>
          <w:tcPr>
            <w:tcW w:w="7437" w:type="dxa"/>
            <w:vAlign w:val="center"/>
          </w:tcPr>
          <w:p w14:paraId="20559E5D" w14:textId="5ED15DD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2 Điều 27:</w:t>
            </w:r>
            <w:r w:rsidRPr="00F66B62">
              <w:rPr>
                <w:rFonts w:ascii="Times New Roman" w:hAnsi="Times New Roman" w:cs="Times New Roman"/>
                <w:sz w:val="26"/>
                <w:szCs w:val="26"/>
              </w:rPr>
              <w:t xml:space="preserve"> 2. Nội dung chi phí quản lý dự án gồm tiền lương của cán bộ bộ máy quản lý dự án; tiền công trả cho người lao động theo hợp đồng; các khoản phụ cấp lương; tiền thưởng; phúc lợi tập thể; các khoản đóng góp (bảo hiểm xã hội; bảo hiểm y tế; bảo hiểm thất nghiệp; kinh phí công đoàn, trích nộp khác theo quy định của pháp luật đối với cá nhân được hưởng lương từ dự án); ứng dụng khoa học công nghệ, đào tạo nâng cao năng lực cán bộ quản lý dự án; thanh toán các dịch vụ công cộng; vật tư văn phòng phẩm; thông tin, tuyên truyền, liên lạc; tổ chức hội nghị có liên quan đến dự án; công tác phí; thuê mướn, sửa chữa, mua sắm tài sản phục vụ quản lý dự án; chi phí khác và chi phí dự phòng. Chi phí quản lý dự án được xác định trong dự toán xây dựng công trình và thiết bị trong dự toán xây dựng dự án nếu thiết theo định mức % trên chi phí xây dựng và thiết bị. Đề nghị xem xét bổ sung nội dung trên để làm rõ cách thức xác định chi phí quản lý dự án trong dự toán..</w:t>
            </w:r>
            <w:r w:rsidRPr="00F66B62">
              <w:rPr>
                <w:rFonts w:ascii="Times New Roman" w:hAnsi="Times New Roman" w:cs="Times New Roman"/>
                <w:bCs/>
                <w:sz w:val="26"/>
                <w:szCs w:val="26"/>
              </w:rPr>
              <w:t xml:space="preserve"> </w:t>
            </w:r>
          </w:p>
        </w:tc>
        <w:tc>
          <w:tcPr>
            <w:tcW w:w="3522" w:type="dxa"/>
            <w:gridSpan w:val="2"/>
          </w:tcPr>
          <w:p w14:paraId="0FA91E9E" w14:textId="0FAEB13A" w:rsidR="00484C67" w:rsidRPr="00F66B62" w:rsidRDefault="00484C67" w:rsidP="00484C67">
            <w:pPr>
              <w:ind w:left="173"/>
              <w:jc w:val="both"/>
              <w:rPr>
                <w:rFonts w:ascii="Times New Roman" w:hAnsi="Times New Roman" w:cs="Times New Roman"/>
                <w:bCs/>
                <w:sz w:val="26"/>
                <w:szCs w:val="26"/>
              </w:rPr>
            </w:pPr>
            <w:r w:rsidRPr="00F66B62">
              <w:rPr>
                <w:rFonts w:ascii="Times New Roman" w:hAnsi="Times New Roman" w:cs="Times New Roman"/>
                <w:bCs/>
                <w:sz w:val="26"/>
                <w:szCs w:val="26"/>
              </w:rPr>
              <w:t>Nội dung chi tiết sẽ được quy định chi tiết tại Thông tư hướng dẫn</w:t>
            </w:r>
          </w:p>
        </w:tc>
      </w:tr>
      <w:tr w:rsidR="00F66B62" w:rsidRPr="00F66B62" w14:paraId="44C44BCF" w14:textId="77777777" w:rsidTr="005F0420">
        <w:trPr>
          <w:gridAfter w:val="1"/>
          <w:wAfter w:w="10" w:type="dxa"/>
        </w:trPr>
        <w:tc>
          <w:tcPr>
            <w:tcW w:w="1827" w:type="dxa"/>
            <w:vAlign w:val="center"/>
          </w:tcPr>
          <w:p w14:paraId="69C42C51" w14:textId="210AEFF5"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27</w:t>
            </w:r>
          </w:p>
        </w:tc>
        <w:tc>
          <w:tcPr>
            <w:tcW w:w="1950" w:type="dxa"/>
            <w:vAlign w:val="center"/>
          </w:tcPr>
          <w:p w14:paraId="25E50BB3" w14:textId="3BA44978"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Ban quản lý dự án chuyên ngành xây dựng</w:t>
            </w:r>
          </w:p>
        </w:tc>
        <w:tc>
          <w:tcPr>
            <w:tcW w:w="7437" w:type="dxa"/>
            <w:vAlign w:val="center"/>
          </w:tcPr>
          <w:p w14:paraId="5EFE978F" w14:textId="28A354A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3 Điều 27:</w:t>
            </w:r>
            <w:r w:rsidRPr="00F66B62">
              <w:rPr>
                <w:rFonts w:ascii="Times New Roman" w:hAnsi="Times New Roman" w:cs="Times New Roman"/>
                <w:sz w:val="26"/>
                <w:szCs w:val="26"/>
              </w:rPr>
              <w:t xml:space="preserve"> Đề nghị xem xét bỏ nội dung này. Vì Khoản 4 Điều 13 và Khoản 1 Điều 27 dự thảo Nghị định đã quy định phương pháp xác định dự toán chi phí quản lý dự án (xác định theo định mức tỷ lệ % hoặc bằng cách lập dự toán phù hợp với hình thức tổ chức quản lý dự án, thời gian thực hiện dự án, quy mô và đặc điểm công việc quản lý dự án).</w:t>
            </w:r>
            <w:r w:rsidRPr="00F66B62">
              <w:rPr>
                <w:rFonts w:ascii="Times New Roman" w:hAnsi="Times New Roman" w:cs="Times New Roman"/>
                <w:bCs/>
                <w:sz w:val="26"/>
                <w:szCs w:val="26"/>
              </w:rPr>
              <w:t xml:space="preserve"> </w:t>
            </w:r>
          </w:p>
        </w:tc>
        <w:tc>
          <w:tcPr>
            <w:tcW w:w="3522" w:type="dxa"/>
            <w:gridSpan w:val="2"/>
          </w:tcPr>
          <w:p w14:paraId="6809385E" w14:textId="5FEF3249"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Quy định này quy định riêng cho dự toán tư vấn quản lý dự án. </w:t>
            </w:r>
          </w:p>
        </w:tc>
      </w:tr>
      <w:tr w:rsidR="00F66B62" w:rsidRPr="00F66B62" w14:paraId="5544C551" w14:textId="77777777" w:rsidTr="005F0420">
        <w:trPr>
          <w:gridAfter w:val="1"/>
          <w:wAfter w:w="10" w:type="dxa"/>
        </w:trPr>
        <w:tc>
          <w:tcPr>
            <w:tcW w:w="1827" w:type="dxa"/>
            <w:vAlign w:val="center"/>
          </w:tcPr>
          <w:p w14:paraId="5CC4E01A"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27</w:t>
            </w:r>
          </w:p>
        </w:tc>
        <w:tc>
          <w:tcPr>
            <w:tcW w:w="1950" w:type="dxa"/>
            <w:vAlign w:val="center"/>
          </w:tcPr>
          <w:p w14:paraId="07D62728"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Quốc phòng</w:t>
            </w:r>
          </w:p>
        </w:tc>
        <w:tc>
          <w:tcPr>
            <w:tcW w:w="7437" w:type="dxa"/>
            <w:vAlign w:val="center"/>
          </w:tcPr>
          <w:p w14:paraId="3DA8D79D"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Quy định rõ nội dung chi cho tổ chức quản lý việc thực hiện và nội dung chi cho thực hiện các công việc quản lý dự án để thống nhất, thuận tiện trong triển khai thực hiện. Nghiên cứu bổ sung quy định </w:t>
            </w:r>
            <w:r w:rsidRPr="00F66B62">
              <w:rPr>
                <w:rFonts w:ascii="Times New Roman" w:hAnsi="Times New Roman" w:cs="Times New Roman"/>
                <w:sz w:val="26"/>
                <w:szCs w:val="26"/>
              </w:rPr>
              <w:lastRenderedPageBreak/>
              <w:t>chi phí tổ chức các buổi lễ (lễ động thổ, lễ khởi công, lễ khánh thành công trình) được tính trong khoản mục chi phí quản lý dự án của tổng mức đầu tư dự án.</w:t>
            </w:r>
          </w:p>
        </w:tc>
        <w:tc>
          <w:tcPr>
            <w:tcW w:w="3522" w:type="dxa"/>
            <w:gridSpan w:val="2"/>
          </w:tcPr>
          <w:p w14:paraId="116470B7" w14:textId="7416387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Không tiếp thu kiến nghị này vì: Nội dung các công việc quản lý dự án sẽ được quy </w:t>
            </w:r>
            <w:r w:rsidRPr="00F66B62">
              <w:rPr>
                <w:rFonts w:ascii="Times New Roman" w:hAnsi="Times New Roman" w:cs="Times New Roman"/>
                <w:sz w:val="26"/>
                <w:szCs w:val="26"/>
              </w:rPr>
              <w:lastRenderedPageBreak/>
              <w:t xml:space="preserve">định cụ thể tại Thông tư. Các chi phí lễ động thổ, khởi công, khánh thành thuộc chi phí khác và tùy từng công trình mới tổ chức các lễ này. </w:t>
            </w:r>
          </w:p>
        </w:tc>
      </w:tr>
      <w:tr w:rsidR="00F66B62" w:rsidRPr="00F66B62" w14:paraId="563731AD" w14:textId="77777777" w:rsidTr="005F0420">
        <w:trPr>
          <w:gridAfter w:val="1"/>
          <w:wAfter w:w="10" w:type="dxa"/>
        </w:trPr>
        <w:tc>
          <w:tcPr>
            <w:tcW w:w="1827" w:type="dxa"/>
            <w:vAlign w:val="center"/>
          </w:tcPr>
          <w:p w14:paraId="0F8F7458" w14:textId="2AF93CC1"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27</w:t>
            </w:r>
          </w:p>
        </w:tc>
        <w:tc>
          <w:tcPr>
            <w:tcW w:w="1950" w:type="dxa"/>
            <w:vAlign w:val="center"/>
          </w:tcPr>
          <w:p w14:paraId="0D6EFBE9" w14:textId="004049B1"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Cục Hàng không Việt Nam</w:t>
            </w:r>
          </w:p>
        </w:tc>
        <w:tc>
          <w:tcPr>
            <w:tcW w:w="7437" w:type="dxa"/>
            <w:vAlign w:val="center"/>
          </w:tcPr>
          <w:p w14:paraId="75C2C600" w14:textId="6FFEC267" w:rsidR="00484C67" w:rsidRPr="00F66B62" w:rsidRDefault="00484C67" w:rsidP="00484C67">
            <w:pPr>
              <w:ind w:left="173"/>
              <w:jc w:val="both"/>
              <w:rPr>
                <w:rStyle w:val="ng-star-inserted"/>
                <w:rFonts w:ascii="Times New Roman" w:hAnsi="Times New Roman" w:cs="Times New Roman"/>
              </w:rPr>
            </w:pPr>
            <w:r w:rsidRPr="00F66B62">
              <w:rPr>
                <w:rStyle w:val="ng-star-inserted"/>
                <w:rFonts w:ascii="Times New Roman" w:hAnsi="Times New Roman" w:cs="Times New Roman"/>
                <w:sz w:val="26"/>
                <w:szCs w:val="26"/>
              </w:rPr>
              <w:t>Khoản 2 quy định: “2. Nội dung chi phí quản lý dự án gồm tiền lương của cán bộ quản lý dự án; tiền công trả cho người lao động theo hợp đồng; các khoản phụ cấp lương; tiền thưởng; phúc lợi tập thể; các khoản đóng góp (bảo hiểm xã hội; bảo hiểm y tế; bảo hiểm thất nghiệp; kinh phí công đoàn, trích nộp khác theo quy định của pháp luật đối với cá nhân được hưởng lương từ dự án); ứng dụng khoa học công nghệ, đào tạo nâng cao năng lực cán bộ quản lý dự án; thanh toán các dịch vụ công cộng; vật tư văn phòng phẩm; thông tin, tuyên truyền, liên lạc; tổ chức hội nghị có liên quan đến dự án; công tác phí; thuê mướn, sửa chữa, mua sắm tài sản phục vụ quản lý dự án; chi phí khác và chi phí dự phòng”. Tuy nhiên tại nhiều doanh nghiệp nhà nước, Ban Quản lý dự án không tổ chức bộ máy kế toán riêng. Các khoản chi này hiện được doanh nghiệp chi trả từ nguồn kinh phí hợp pháp, không hạch toán trực tiếp vào chi phí đầu tư.</w:t>
            </w:r>
          </w:p>
        </w:tc>
        <w:tc>
          <w:tcPr>
            <w:tcW w:w="3522" w:type="dxa"/>
            <w:gridSpan w:val="2"/>
          </w:tcPr>
          <w:p w14:paraId="4C32DC38" w14:textId="2F463E6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Việc tính toán dự trù chi phí để thực hiện dự án phải đầy đủ. Thực tế thực hiện thì tùy theo mô hình của mỗi đơn vị để xác định chi phí thực hiện khác nhau (dự toán chi hàng năm)</w:t>
            </w:r>
          </w:p>
        </w:tc>
      </w:tr>
      <w:tr w:rsidR="00F66B62" w:rsidRPr="00F66B62" w14:paraId="01BA9D96" w14:textId="77777777" w:rsidTr="005F0420">
        <w:trPr>
          <w:gridAfter w:val="1"/>
          <w:wAfter w:w="10" w:type="dxa"/>
        </w:trPr>
        <w:tc>
          <w:tcPr>
            <w:tcW w:w="1827" w:type="dxa"/>
            <w:vAlign w:val="center"/>
          </w:tcPr>
          <w:p w14:paraId="545025B5"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27</w:t>
            </w:r>
          </w:p>
        </w:tc>
        <w:tc>
          <w:tcPr>
            <w:tcW w:w="1950" w:type="dxa"/>
            <w:vAlign w:val="center"/>
          </w:tcPr>
          <w:p w14:paraId="21C37B3B"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635B3E2E"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3: Sửa đổi, bổ sung như sau: </w:t>
            </w:r>
            <w:r w:rsidRPr="00F66B62">
              <w:rPr>
                <w:rFonts w:ascii="Times New Roman" w:hAnsi="Times New Roman" w:cs="Times New Roman"/>
                <w:i/>
                <w:sz w:val="26"/>
                <w:szCs w:val="26"/>
              </w:rPr>
              <w:t>3. Trường hợp thuê tư vấn quản lý dự án thì chi phí tư vấn quản lý dự án được xác định bằng cách lập dự toán trên cơ sở trên cơ sở phạm vi công việc tư vấn, khối lượng công việc phải thực hiện, kế hoạch thực hiện của gói thầu và các quy định về chế độ, chính sách do nhà nước ban hành</w:t>
            </w:r>
            <w:r w:rsidRPr="00F66B62">
              <w:rPr>
                <w:rFonts w:ascii="Times New Roman" w:hAnsi="Times New Roman" w:cs="Times New Roman"/>
                <w:sz w:val="26"/>
                <w:szCs w:val="26"/>
              </w:rPr>
              <w:t xml:space="preserve">. Lý do đề xuất: Điều chỉnh để thống nhất về nguyên tắc lập dự toán chi phí tư vấn, tương tự các quy định tại Điều 28. Việc lập dự toán căn cứ theo “nội dung, khối lượng công việc quản lý dự án được chủ đầu tư và tổ chức tư vấn thỏa thuận trong hợp đồng tư vấn quản lý dự án” là không khả thi do việc lập dự toán được thực hiện trước khi lựa chọn </w:t>
            </w:r>
            <w:r w:rsidRPr="00F66B62">
              <w:rPr>
                <w:rFonts w:ascii="Times New Roman" w:hAnsi="Times New Roman" w:cs="Times New Roman"/>
                <w:sz w:val="26"/>
                <w:szCs w:val="26"/>
              </w:rPr>
              <w:lastRenderedPageBreak/>
              <w:t>nhà thầu, do đó Chủ đầu tư không thể biết được nội dung thỏa thuận trong hợp đồng</w:t>
            </w:r>
          </w:p>
        </w:tc>
        <w:tc>
          <w:tcPr>
            <w:tcW w:w="3522" w:type="dxa"/>
            <w:gridSpan w:val="2"/>
          </w:tcPr>
          <w:p w14:paraId="3E6D49F2" w14:textId="1D116B6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Giải trình: Gói thầu tư vấn quản lý dự án vẫn thực hiện theo quy định chung về gói thầu tư vấn. Khoản này quy định riêng, rõ hơn cho công tác tư vấn tư vấn quản lý dự án. </w:t>
            </w:r>
          </w:p>
        </w:tc>
      </w:tr>
      <w:tr w:rsidR="00F66B62" w:rsidRPr="00F66B62" w14:paraId="50029B68" w14:textId="77777777" w:rsidTr="005F0420">
        <w:trPr>
          <w:gridAfter w:val="1"/>
          <w:wAfter w:w="10" w:type="dxa"/>
        </w:trPr>
        <w:tc>
          <w:tcPr>
            <w:tcW w:w="1827" w:type="dxa"/>
            <w:vAlign w:val="center"/>
          </w:tcPr>
          <w:p w14:paraId="6F3C40B5"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27, Điều 28</w:t>
            </w:r>
          </w:p>
        </w:tc>
        <w:tc>
          <w:tcPr>
            <w:tcW w:w="1950" w:type="dxa"/>
            <w:vAlign w:val="center"/>
          </w:tcPr>
          <w:p w14:paraId="758B48F4"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Hải Phòng</w:t>
            </w:r>
          </w:p>
        </w:tc>
        <w:tc>
          <w:tcPr>
            <w:tcW w:w="7437" w:type="dxa"/>
            <w:vAlign w:val="center"/>
          </w:tcPr>
          <w:p w14:paraId="7B7AAA74" w14:textId="3940C88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quy định đầy đủ các nội dung như Điều 30, Điều 31 Nghị định số 10/2021/NĐ-CP.</w:t>
            </w:r>
          </w:p>
        </w:tc>
        <w:tc>
          <w:tcPr>
            <w:tcW w:w="3522" w:type="dxa"/>
            <w:gridSpan w:val="2"/>
          </w:tcPr>
          <w:p w14:paraId="2BEA210C" w14:textId="7D40FF4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Nghị định đã quy định cơ bản đầy đủ, một số nội dung chi tiết sẽ được quy định cụ thể trong Thông tư</w:t>
            </w:r>
          </w:p>
        </w:tc>
      </w:tr>
      <w:tr w:rsidR="00F66B62" w:rsidRPr="00F66B62" w14:paraId="71C777A6" w14:textId="77777777" w:rsidTr="005F0420">
        <w:trPr>
          <w:gridAfter w:val="1"/>
          <w:wAfter w:w="10" w:type="dxa"/>
        </w:trPr>
        <w:tc>
          <w:tcPr>
            <w:tcW w:w="1827" w:type="dxa"/>
          </w:tcPr>
          <w:p w14:paraId="68526B30" w14:textId="1FB44344"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28</w:t>
            </w:r>
          </w:p>
        </w:tc>
        <w:tc>
          <w:tcPr>
            <w:tcW w:w="1950" w:type="dxa"/>
          </w:tcPr>
          <w:p w14:paraId="3CE6FC43" w14:textId="618547C4"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511F0FA8"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2.16. Tại Điều 28 dự thảo Nghị định:</w:t>
            </w:r>
          </w:p>
          <w:p w14:paraId="2FA877A0" w14:textId="77777777" w:rsidR="00484C67" w:rsidRPr="00F66B62" w:rsidRDefault="00484C67" w:rsidP="00484C67">
            <w:pPr>
              <w:ind w:left="173"/>
              <w:jc w:val="both"/>
              <w:rPr>
                <w:rStyle w:val="ng-star-inserted"/>
                <w:rFonts w:ascii="Times New Roman" w:hAnsi="Times New Roman" w:cs="Times New Roman"/>
                <w:i/>
                <w:sz w:val="26"/>
                <w:szCs w:val="26"/>
              </w:rPr>
            </w:pPr>
            <w:r w:rsidRPr="00F66B62">
              <w:rPr>
                <w:rStyle w:val="ng-star-inserted"/>
                <w:rFonts w:ascii="Times New Roman" w:hAnsi="Times New Roman" w:cs="Times New Roman"/>
                <w:sz w:val="26"/>
                <w:szCs w:val="26"/>
              </w:rPr>
              <w:t xml:space="preserve">- Để bảo đảm thể hiện đầy đủ các công việc của hoạt động xây dựng quy định tại khoản 1 Điều 3 Luật Xây dựng và tránh khoảng trống pháp lý đối với trường hợp điều chỉnh khi triển khai thực hiện, đề nghị sửa đổi, bổ sung khoản 1 như sau: </w:t>
            </w:r>
            <w:r w:rsidRPr="00F66B62">
              <w:rPr>
                <w:rStyle w:val="ng-star-inserted"/>
                <w:rFonts w:ascii="Times New Roman" w:hAnsi="Times New Roman" w:cs="Times New Roman"/>
                <w:i/>
                <w:sz w:val="26"/>
                <w:szCs w:val="26"/>
              </w:rPr>
              <w:t xml:space="preserve">“Chi phí tư vấn đầu tư xây dựng là chi phí cần thiết để thực hiện các công việc tư vấn đầu tư xây dựng từ giai đoạn chuẩn bị dự án, thực hiện dự án đến kết thúc xây dựng. </w:t>
            </w:r>
            <w:r w:rsidRPr="00F66B62">
              <w:rPr>
                <w:rStyle w:val="ng-star-inserted"/>
                <w:rFonts w:ascii="Times New Roman" w:hAnsi="Times New Roman" w:cs="Times New Roman"/>
                <w:i/>
                <w:sz w:val="26"/>
                <w:szCs w:val="26"/>
                <w:u w:val="single"/>
              </w:rPr>
              <w:t>Chi phí tư vấn đầu tư xây dựng là chi phí tối đa để thực hiện công tác tư vấn đầu tư xây dựng và chỉ được điều chỉnh khi thay đổi về phạm vi công việc, điều kiện và tiến độ thực hiện công tác tư vấn đầu tư xây dựng</w:t>
            </w:r>
            <w:r w:rsidRPr="00F66B62">
              <w:rPr>
                <w:rStyle w:val="ng-star-inserted"/>
                <w:rFonts w:ascii="Times New Roman" w:hAnsi="Times New Roman" w:cs="Times New Roman"/>
                <w:i/>
                <w:sz w:val="26"/>
                <w:szCs w:val="26"/>
              </w:rPr>
              <w:t>. Chi phí tư vấn đầu tư xây dựng được xác định bằng định mức tỷ lệ phần trăm (%) do Bộ Xây dựng ban hành hoặc bằng cách lập dự toán trên cơ sở phạm vi công việc tư vấn, khối lượng công việc phải thực hiện, kế hoạch thực hiện của gói thầu và các quy định về chế độ, chính sách do nhà nước ban hành”.</w:t>
            </w:r>
          </w:p>
          <w:p w14:paraId="6D01F590"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Đồng thời, đề nghị bổ sung quy định cụ thể về các công việc thuộc chi phí tư vấn đầu tư xây dựng tương tự như quy định tại khoản 1 Điều 31 Nghị định số 10/2021/NĐ-CP ngày 09/02/2021 của Chính phủ để tránh vướng mắc trong tổ chức thực hiện.</w:t>
            </w:r>
          </w:p>
          <w:p w14:paraId="7F36773E"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 Đề nghị chỉnh lý cụm từ “khoản 2 Điều 12” tại khoản 2 thành “khoản 2 Điều 13” để bảo đảm trích dẫn đúng nội dung điểm, khoản, Điều.</w:t>
            </w:r>
          </w:p>
          <w:p w14:paraId="0468586E" w14:textId="67896EF2"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 Để bảo đảm phù hợp với quy định tại khoản 4 Điều 46 dự thảo Nghị định quy định chi tiết một số điều của Luật Xây dựng về quản </w:t>
            </w:r>
            <w:r w:rsidRPr="00F66B62">
              <w:rPr>
                <w:rStyle w:val="ng-star-inserted"/>
                <w:rFonts w:ascii="Times New Roman" w:hAnsi="Times New Roman" w:cs="Times New Roman"/>
                <w:sz w:val="26"/>
                <w:szCs w:val="26"/>
              </w:rPr>
              <w:lastRenderedPageBreak/>
              <w:t xml:space="preserve">lý hoạt động xây dựng và tránh khoảng trống pháp lý khi triển khai thực hiện, đề nghị bổ sung khoản 4 như sau: </w:t>
            </w:r>
            <w:r w:rsidRPr="00F66B62">
              <w:rPr>
                <w:rStyle w:val="ng-star-inserted"/>
                <w:rFonts w:ascii="Times New Roman" w:hAnsi="Times New Roman" w:cs="Times New Roman"/>
                <w:i/>
                <w:sz w:val="26"/>
                <w:szCs w:val="26"/>
              </w:rPr>
              <w:t>“4. Trường hợp Ban quản lý dự án đầu tư xây dựng có đủ điều kiện năng lực theo quy định thực hiện một số công việc tư vấn đầu tư xây dựng thì được bổ sung chi phí thực hiện các công việc này vào chi phí quản lý dự án”.</w:t>
            </w:r>
          </w:p>
        </w:tc>
        <w:tc>
          <w:tcPr>
            <w:tcW w:w="3522" w:type="dxa"/>
            <w:gridSpan w:val="2"/>
          </w:tcPr>
          <w:p w14:paraId="1E7229A2" w14:textId="30988B7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biên tập nội dung này tại khoản 3 Điều này.</w:t>
            </w:r>
          </w:p>
          <w:p w14:paraId="1CB3FF06" w14:textId="77777777" w:rsidR="00484C67" w:rsidRPr="00F66B62" w:rsidRDefault="00484C67" w:rsidP="00484C67">
            <w:pPr>
              <w:ind w:left="173"/>
              <w:jc w:val="both"/>
              <w:rPr>
                <w:rFonts w:ascii="Times New Roman" w:hAnsi="Times New Roman" w:cs="Times New Roman"/>
                <w:sz w:val="26"/>
                <w:szCs w:val="26"/>
              </w:rPr>
            </w:pPr>
          </w:p>
          <w:p w14:paraId="404B547C" w14:textId="77777777" w:rsidR="00484C67" w:rsidRPr="00F66B62" w:rsidRDefault="00484C67" w:rsidP="00484C67">
            <w:pPr>
              <w:ind w:left="173"/>
              <w:jc w:val="both"/>
              <w:rPr>
                <w:rFonts w:ascii="Times New Roman" w:hAnsi="Times New Roman" w:cs="Times New Roman"/>
                <w:sz w:val="26"/>
                <w:szCs w:val="26"/>
              </w:rPr>
            </w:pPr>
          </w:p>
          <w:p w14:paraId="24F4E194" w14:textId="77777777" w:rsidR="00484C67" w:rsidRPr="00F66B62" w:rsidRDefault="00484C67" w:rsidP="00484C67">
            <w:pPr>
              <w:ind w:left="173"/>
              <w:jc w:val="both"/>
              <w:rPr>
                <w:rFonts w:ascii="Times New Roman" w:hAnsi="Times New Roman" w:cs="Times New Roman"/>
                <w:sz w:val="26"/>
                <w:szCs w:val="26"/>
              </w:rPr>
            </w:pPr>
          </w:p>
          <w:p w14:paraId="617EBE02" w14:textId="77777777" w:rsidR="00484C67" w:rsidRPr="00F66B62" w:rsidRDefault="00484C67" w:rsidP="00484C67">
            <w:pPr>
              <w:ind w:left="173"/>
              <w:jc w:val="both"/>
              <w:rPr>
                <w:rFonts w:ascii="Times New Roman" w:hAnsi="Times New Roman" w:cs="Times New Roman"/>
                <w:sz w:val="26"/>
                <w:szCs w:val="26"/>
              </w:rPr>
            </w:pPr>
          </w:p>
          <w:p w14:paraId="564C4B5C" w14:textId="77777777" w:rsidR="00484C67" w:rsidRPr="00F66B62" w:rsidRDefault="00484C67" w:rsidP="00484C67">
            <w:pPr>
              <w:ind w:left="173"/>
              <w:jc w:val="both"/>
              <w:rPr>
                <w:rFonts w:ascii="Times New Roman" w:hAnsi="Times New Roman" w:cs="Times New Roman"/>
                <w:sz w:val="26"/>
                <w:szCs w:val="26"/>
              </w:rPr>
            </w:pPr>
          </w:p>
          <w:p w14:paraId="47F3F332" w14:textId="77777777" w:rsidR="00484C67" w:rsidRPr="00F66B62" w:rsidRDefault="00484C67" w:rsidP="00484C67">
            <w:pPr>
              <w:ind w:left="173"/>
              <w:jc w:val="both"/>
              <w:rPr>
                <w:rFonts w:ascii="Times New Roman" w:hAnsi="Times New Roman" w:cs="Times New Roman"/>
                <w:sz w:val="26"/>
                <w:szCs w:val="26"/>
              </w:rPr>
            </w:pPr>
          </w:p>
          <w:p w14:paraId="74C598C8" w14:textId="77777777" w:rsidR="00484C67" w:rsidRPr="00F66B62" w:rsidRDefault="00484C67" w:rsidP="00484C67">
            <w:pPr>
              <w:ind w:left="173"/>
              <w:jc w:val="both"/>
              <w:rPr>
                <w:rFonts w:ascii="Times New Roman" w:hAnsi="Times New Roman" w:cs="Times New Roman"/>
                <w:sz w:val="26"/>
                <w:szCs w:val="26"/>
              </w:rPr>
            </w:pPr>
          </w:p>
          <w:p w14:paraId="5B8325C5" w14:textId="77777777" w:rsidR="00484C67" w:rsidRPr="00F66B62" w:rsidRDefault="00484C67" w:rsidP="00484C67">
            <w:pPr>
              <w:ind w:left="173"/>
              <w:jc w:val="both"/>
              <w:rPr>
                <w:rFonts w:ascii="Times New Roman" w:hAnsi="Times New Roman" w:cs="Times New Roman"/>
                <w:sz w:val="26"/>
                <w:szCs w:val="26"/>
              </w:rPr>
            </w:pPr>
          </w:p>
          <w:p w14:paraId="514CCCCF" w14:textId="77777777" w:rsidR="00484C67" w:rsidRPr="00F66B62" w:rsidRDefault="00484C67" w:rsidP="00484C67">
            <w:pPr>
              <w:ind w:left="173"/>
              <w:jc w:val="both"/>
              <w:rPr>
                <w:rFonts w:ascii="Times New Roman" w:hAnsi="Times New Roman" w:cs="Times New Roman"/>
                <w:sz w:val="26"/>
                <w:szCs w:val="26"/>
              </w:rPr>
            </w:pPr>
          </w:p>
          <w:p w14:paraId="0A59FDAA" w14:textId="77777777" w:rsidR="00484C67" w:rsidRPr="00F66B62" w:rsidRDefault="00484C67" w:rsidP="00484C67">
            <w:pPr>
              <w:ind w:left="173"/>
              <w:jc w:val="both"/>
              <w:rPr>
                <w:rFonts w:ascii="Times New Roman" w:hAnsi="Times New Roman" w:cs="Times New Roman"/>
                <w:sz w:val="26"/>
                <w:szCs w:val="26"/>
              </w:rPr>
            </w:pPr>
          </w:p>
          <w:p w14:paraId="39651BC7" w14:textId="77777777" w:rsidR="00484C67" w:rsidRPr="00F66B62" w:rsidRDefault="00484C67" w:rsidP="00484C67">
            <w:pPr>
              <w:ind w:left="173"/>
              <w:jc w:val="both"/>
              <w:rPr>
                <w:rFonts w:ascii="Times New Roman" w:hAnsi="Times New Roman" w:cs="Times New Roman"/>
                <w:sz w:val="26"/>
                <w:szCs w:val="26"/>
              </w:rPr>
            </w:pPr>
          </w:p>
          <w:p w14:paraId="76E783E5" w14:textId="77777777" w:rsidR="00484C67" w:rsidRPr="00F66B62" w:rsidRDefault="00484C67" w:rsidP="00484C67">
            <w:pPr>
              <w:ind w:left="173"/>
              <w:jc w:val="both"/>
              <w:rPr>
                <w:rFonts w:ascii="Times New Roman" w:hAnsi="Times New Roman" w:cs="Times New Roman"/>
                <w:sz w:val="26"/>
                <w:szCs w:val="26"/>
              </w:rPr>
            </w:pPr>
          </w:p>
          <w:p w14:paraId="2ABBE9E5" w14:textId="77777777" w:rsidR="00484C67" w:rsidRPr="00F66B62" w:rsidRDefault="00484C67" w:rsidP="00484C67">
            <w:pPr>
              <w:ind w:left="173"/>
              <w:jc w:val="both"/>
              <w:rPr>
                <w:rFonts w:ascii="Times New Roman" w:hAnsi="Times New Roman" w:cs="Times New Roman"/>
                <w:sz w:val="26"/>
                <w:szCs w:val="26"/>
              </w:rPr>
            </w:pPr>
          </w:p>
          <w:p w14:paraId="17CEBADC"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Chi tiết nội dung khoản mục chi phí tư vấn sẽ được quy định cụ thể tại Thông tư hướng dẫn. Việc quy định tại Thông tư để đảm bảo cập nhật kịp thời các khoản mục chi phí trong thực tiễn triển khai tại các dự án mới, hoặc khi có các </w:t>
            </w:r>
            <w:r w:rsidRPr="00F66B62">
              <w:rPr>
                <w:rFonts w:ascii="Times New Roman" w:hAnsi="Times New Roman" w:cs="Times New Roman"/>
                <w:sz w:val="26"/>
                <w:szCs w:val="26"/>
              </w:rPr>
              <w:lastRenderedPageBreak/>
              <w:t>quy định mới của pháp luật chuyên ngành.</w:t>
            </w:r>
          </w:p>
          <w:p w14:paraId="70E35B84"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 trích dẫn.</w:t>
            </w:r>
          </w:p>
          <w:p w14:paraId="32152F61" w14:textId="08900D3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tại khoản 4 Điều này.</w:t>
            </w:r>
          </w:p>
        </w:tc>
      </w:tr>
      <w:tr w:rsidR="00F66B62" w:rsidRPr="00F66B62" w14:paraId="55C550F3" w14:textId="77777777" w:rsidTr="005F0420">
        <w:trPr>
          <w:gridAfter w:val="1"/>
          <w:wAfter w:w="10" w:type="dxa"/>
        </w:trPr>
        <w:tc>
          <w:tcPr>
            <w:tcW w:w="1827" w:type="dxa"/>
            <w:vAlign w:val="center"/>
          </w:tcPr>
          <w:p w14:paraId="0F10BAA7"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28</w:t>
            </w:r>
          </w:p>
        </w:tc>
        <w:tc>
          <w:tcPr>
            <w:tcW w:w="1950" w:type="dxa"/>
            <w:vAlign w:val="center"/>
          </w:tcPr>
          <w:p w14:paraId="0FD5524B"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05C2AE83" w14:textId="39889DA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Điều 28 (Chi phí tư vấn đầu tư xây dựng): Đề nghị Quý Bộ nghiên cứu bổ sung nội dung trường hợp chủ đầu tư, ban quản lý dự án có đủ điều kiện năng lực theo quy định để thực hiện một số công việc tư vấn đầu tư xây dựng thì được bổ sung chi phí thực hiện các công việc này vào chi phí quản lý dự án (tương tự với công việc trước đây đã được quy định tại Nghị định số 10/2021/NĐ-CP ngày 09/02/2021)</w:t>
            </w:r>
          </w:p>
        </w:tc>
        <w:tc>
          <w:tcPr>
            <w:tcW w:w="3522" w:type="dxa"/>
            <w:gridSpan w:val="2"/>
          </w:tcPr>
          <w:p w14:paraId="18AD91F6" w14:textId="4F99D6F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hoàn thiện tại khoản 4 Điều này.</w:t>
            </w:r>
          </w:p>
        </w:tc>
      </w:tr>
      <w:tr w:rsidR="00F66B62" w:rsidRPr="00F66B62" w14:paraId="1D0D86A8" w14:textId="77777777" w:rsidTr="005F0420">
        <w:trPr>
          <w:gridAfter w:val="1"/>
          <w:wAfter w:w="10" w:type="dxa"/>
        </w:trPr>
        <w:tc>
          <w:tcPr>
            <w:tcW w:w="1827" w:type="dxa"/>
            <w:vAlign w:val="center"/>
          </w:tcPr>
          <w:p w14:paraId="0DBF582A"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28</w:t>
            </w:r>
          </w:p>
        </w:tc>
        <w:tc>
          <w:tcPr>
            <w:tcW w:w="1950" w:type="dxa"/>
            <w:vAlign w:val="center"/>
          </w:tcPr>
          <w:p w14:paraId="00A60D97"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Quốc phòng</w:t>
            </w:r>
          </w:p>
        </w:tc>
        <w:tc>
          <w:tcPr>
            <w:tcW w:w="7437" w:type="dxa"/>
            <w:vAlign w:val="center"/>
          </w:tcPr>
          <w:p w14:paraId="7D641485"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Bổ sung quy định chỉ tiết công việc tư vấn để làm rõ phạm vi công việc đảm bảo thống nhất, thuận tiện trong triển khai thực hiện.</w:t>
            </w:r>
          </w:p>
        </w:tc>
        <w:tc>
          <w:tcPr>
            <w:tcW w:w="3522" w:type="dxa"/>
            <w:gridSpan w:val="2"/>
          </w:tcPr>
          <w:p w14:paraId="03743B24" w14:textId="31660D0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quy định trong Thông tư hướng dẫn </w:t>
            </w:r>
          </w:p>
        </w:tc>
      </w:tr>
      <w:tr w:rsidR="00F66B62" w:rsidRPr="00F66B62" w14:paraId="7E279896" w14:textId="77777777" w:rsidTr="005F0420">
        <w:trPr>
          <w:gridAfter w:val="1"/>
          <w:wAfter w:w="10" w:type="dxa"/>
        </w:trPr>
        <w:tc>
          <w:tcPr>
            <w:tcW w:w="1827" w:type="dxa"/>
            <w:vAlign w:val="center"/>
          </w:tcPr>
          <w:p w14:paraId="2AF3A5D0"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28</w:t>
            </w:r>
          </w:p>
        </w:tc>
        <w:tc>
          <w:tcPr>
            <w:tcW w:w="1950" w:type="dxa"/>
            <w:vAlign w:val="center"/>
          </w:tcPr>
          <w:p w14:paraId="602CDAAD"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Thanh tra Chính phủ</w:t>
            </w:r>
          </w:p>
        </w:tc>
        <w:tc>
          <w:tcPr>
            <w:tcW w:w="7437" w:type="dxa"/>
            <w:vAlign w:val="center"/>
          </w:tcPr>
          <w:p w14:paraId="33CE0EF1"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Trước đây, tỷ lệ % nêu trong Điều 6, Điều 13, Điều 21 và Điều 27 đã được quy định trong Thông tư của Bộ Xây dựng, vì vậy, đề nghị cơ quan chủ trì soạn thảo nghiên cứu, bổ sung thêm quy định vào nội dung Dự thảo. Nội dung bổ sung: “giao Bộ Xây dựng hướng dẫn quy định tại: điểm g, khoản 4 Điều 6; khoản 2, khoản 7 Điều 13; khoản 4 Điều 21; khoản 1 Điều 27" (cần quy định rõ như khoản 1 Điều 28)</w:t>
            </w:r>
          </w:p>
        </w:tc>
        <w:tc>
          <w:tcPr>
            <w:tcW w:w="3522" w:type="dxa"/>
            <w:gridSpan w:val="2"/>
          </w:tcPr>
          <w:p w14:paraId="03200334" w14:textId="2F9959B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các nội dung thuọc trách nhiệm của Bộ Xây dựng đã được tổng hợp, quy định chung trong một điều.</w:t>
            </w:r>
          </w:p>
        </w:tc>
      </w:tr>
      <w:tr w:rsidR="00F66B62" w:rsidRPr="00F66B62" w14:paraId="3B47B041" w14:textId="77777777" w:rsidTr="005F0420">
        <w:trPr>
          <w:gridAfter w:val="1"/>
          <w:wAfter w:w="10" w:type="dxa"/>
        </w:trPr>
        <w:tc>
          <w:tcPr>
            <w:tcW w:w="1827" w:type="dxa"/>
            <w:vAlign w:val="center"/>
          </w:tcPr>
          <w:p w14:paraId="5015A343"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28</w:t>
            </w:r>
          </w:p>
        </w:tc>
        <w:tc>
          <w:tcPr>
            <w:tcW w:w="1950" w:type="dxa"/>
            <w:vAlign w:val="center"/>
          </w:tcPr>
          <w:p w14:paraId="692519FA"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Hợp tác Quốc tế</w:t>
            </w:r>
          </w:p>
        </w:tc>
        <w:tc>
          <w:tcPr>
            <w:tcW w:w="7437" w:type="dxa"/>
            <w:vAlign w:val="center"/>
          </w:tcPr>
          <w:p w14:paraId="4F628774"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xem xét bổ sung vào nội dung chi phí tư vấn: "...chi phí thuê tư vấn pháp lý để giải quyết các khiếu nại, tranh chấp trong quá trình thực hiện hợp đồng."</w:t>
            </w:r>
          </w:p>
        </w:tc>
        <w:tc>
          <w:tcPr>
            <w:tcW w:w="3522" w:type="dxa"/>
            <w:gridSpan w:val="2"/>
            <w:vMerge w:val="restart"/>
          </w:tcPr>
          <w:p w14:paraId="11F33BBE" w14:textId="65D1A8A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nghiên cứu quy định tại Thông tư hướng dẫn.</w:t>
            </w:r>
          </w:p>
        </w:tc>
      </w:tr>
      <w:tr w:rsidR="00F66B62" w:rsidRPr="00F66B62" w14:paraId="61D2FC1F" w14:textId="77777777" w:rsidTr="005F0420">
        <w:trPr>
          <w:gridAfter w:val="1"/>
          <w:wAfter w:w="10" w:type="dxa"/>
        </w:trPr>
        <w:tc>
          <w:tcPr>
            <w:tcW w:w="1827" w:type="dxa"/>
          </w:tcPr>
          <w:p w14:paraId="1A10BBD8" w14:textId="2903CA15"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sz w:val="26"/>
                <w:szCs w:val="26"/>
              </w:rPr>
              <w:t>Điều 28</w:t>
            </w:r>
          </w:p>
        </w:tc>
        <w:tc>
          <w:tcPr>
            <w:tcW w:w="1950" w:type="dxa"/>
          </w:tcPr>
          <w:p w14:paraId="0F031122" w14:textId="116C5BB4"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03B4F9A8" w14:textId="0506B43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Điều 28: Tại Điều 28 dự thảo Nghị định: Đề nghị quy định rõ các công việc tư vấn đầu tư xây dựng (như Nghị định 10/2021/NĐ-CP đã liệt kê) để trong quá trình thực hiện xác định được cụ thể các công việc tư vấn, gói thầu tư vấn và xác định được các chi phí khác</w:t>
            </w:r>
          </w:p>
        </w:tc>
        <w:tc>
          <w:tcPr>
            <w:tcW w:w="3522" w:type="dxa"/>
            <w:gridSpan w:val="2"/>
            <w:vMerge/>
          </w:tcPr>
          <w:p w14:paraId="50DA4D44" w14:textId="77777777" w:rsidR="00484C67" w:rsidRPr="00F66B62" w:rsidRDefault="00484C67" w:rsidP="00484C67">
            <w:pPr>
              <w:ind w:left="173"/>
              <w:jc w:val="both"/>
              <w:rPr>
                <w:rFonts w:ascii="Times New Roman" w:hAnsi="Times New Roman" w:cs="Times New Roman"/>
                <w:sz w:val="26"/>
                <w:szCs w:val="26"/>
              </w:rPr>
            </w:pPr>
          </w:p>
        </w:tc>
      </w:tr>
      <w:tr w:rsidR="00F66B62" w:rsidRPr="00F66B62" w14:paraId="7A37AE9F" w14:textId="77777777" w:rsidTr="005F0420">
        <w:trPr>
          <w:gridAfter w:val="1"/>
          <w:wAfter w:w="10" w:type="dxa"/>
        </w:trPr>
        <w:tc>
          <w:tcPr>
            <w:tcW w:w="1827" w:type="dxa"/>
            <w:vAlign w:val="center"/>
          </w:tcPr>
          <w:p w14:paraId="79765486" w14:textId="3F61FE1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28</w:t>
            </w:r>
          </w:p>
        </w:tc>
        <w:tc>
          <w:tcPr>
            <w:tcW w:w="1950" w:type="dxa"/>
            <w:vAlign w:val="center"/>
          </w:tcPr>
          <w:p w14:paraId="4B958BD8" w14:textId="5FECEACE"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Gia Lai</w:t>
            </w:r>
          </w:p>
        </w:tc>
        <w:tc>
          <w:tcPr>
            <w:tcW w:w="7437" w:type="dxa"/>
            <w:vAlign w:val="center"/>
          </w:tcPr>
          <w:p w14:paraId="4322BE5A" w14:textId="7F78DBFE"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Dự thảo viện dẫn chi phí khảo sát và thí nghiệm chuyên ngành theo khoản 2 Điều 12 là không tương thích, do khoản 2 Điều 12 quy định </w:t>
            </w:r>
            <w:r w:rsidRPr="00F66B62">
              <w:rPr>
                <w:rFonts w:ascii="Times New Roman" w:hAnsi="Times New Roman" w:cs="Times New Roman"/>
                <w:sz w:val="26"/>
                <w:szCs w:val="26"/>
              </w:rPr>
              <w:lastRenderedPageBreak/>
              <w:t>chung về các khoản mục trong dự toán xây dựng công trình, không quy định chi tiết về chi phí khảo sát và thí nghiệm chuyên ngành</w:t>
            </w:r>
          </w:p>
        </w:tc>
        <w:tc>
          <w:tcPr>
            <w:tcW w:w="3522" w:type="dxa"/>
            <w:gridSpan w:val="2"/>
          </w:tcPr>
          <w:p w14:paraId="26ED5737" w14:textId="4C294A88"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Tiếp thu, chỉnh sửa dự thảo Nghị định</w:t>
            </w:r>
          </w:p>
        </w:tc>
      </w:tr>
      <w:tr w:rsidR="00F66B62" w:rsidRPr="00F66B62" w14:paraId="5C7F4F96" w14:textId="77777777" w:rsidTr="005F0420">
        <w:trPr>
          <w:gridAfter w:val="1"/>
          <w:wAfter w:w="10" w:type="dxa"/>
        </w:trPr>
        <w:tc>
          <w:tcPr>
            <w:tcW w:w="1827" w:type="dxa"/>
            <w:vAlign w:val="center"/>
          </w:tcPr>
          <w:p w14:paraId="48418B59"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29</w:t>
            </w:r>
          </w:p>
        </w:tc>
        <w:tc>
          <w:tcPr>
            <w:tcW w:w="1950" w:type="dxa"/>
            <w:vAlign w:val="center"/>
          </w:tcPr>
          <w:p w14:paraId="158BB817"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Viện Khoa học công nghệ xây dựng</w:t>
            </w:r>
          </w:p>
        </w:tc>
        <w:tc>
          <w:tcPr>
            <w:tcW w:w="7437" w:type="dxa"/>
            <w:vAlign w:val="center"/>
          </w:tcPr>
          <w:p w14:paraId="2C220D45"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Chi phí thuê tư vấn nước ngoài: Kiến nghị sửa là: </w:t>
            </w:r>
            <w:r w:rsidRPr="00F66B62">
              <w:rPr>
                <w:rFonts w:ascii="Times New Roman" w:hAnsi="Times New Roman" w:cs="Times New Roman"/>
                <w:i/>
                <w:sz w:val="26"/>
                <w:szCs w:val="26"/>
              </w:rPr>
              <w:t>3. Cơ quan, tổ chức được giao nhiệm vụ chuẩn bị dự án hoặc chủ đầu tư (trong trường hợp đã xác định được chủ đầu tư) được thuê tư vấn nước ngoài thực hiện một số công việc tư vấn; tổ chức thẩm định, phê duyệt dự toán chi phí thuê tư vấn nước ngoài. 4. Bộ Xây dựng hướng dẫn phương pháp xác định chi phí thuê tư vấn nước ngoài</w:t>
            </w:r>
          </w:p>
        </w:tc>
        <w:tc>
          <w:tcPr>
            <w:tcW w:w="3522" w:type="dxa"/>
            <w:gridSpan w:val="2"/>
          </w:tcPr>
          <w:p w14:paraId="3163CB69" w14:textId="3771D2E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Tiếp thu chỉnh sửa dự thảo Nghị định.</w:t>
            </w:r>
          </w:p>
        </w:tc>
      </w:tr>
      <w:tr w:rsidR="00F66B62" w:rsidRPr="00F66B62" w14:paraId="642BE109" w14:textId="77777777" w:rsidTr="005F0420">
        <w:trPr>
          <w:gridAfter w:val="1"/>
          <w:wAfter w:w="10" w:type="dxa"/>
        </w:trPr>
        <w:tc>
          <w:tcPr>
            <w:tcW w:w="1827" w:type="dxa"/>
            <w:vAlign w:val="center"/>
          </w:tcPr>
          <w:p w14:paraId="1B1D2288"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29</w:t>
            </w:r>
          </w:p>
        </w:tc>
        <w:tc>
          <w:tcPr>
            <w:tcW w:w="1950" w:type="dxa"/>
            <w:vAlign w:val="center"/>
          </w:tcPr>
          <w:p w14:paraId="47C28A9B"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0D4C35ED"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2: Sửa đổi bổ sung nội dung: </w:t>
            </w:r>
            <w:r w:rsidRPr="00F66B62">
              <w:rPr>
                <w:rFonts w:ascii="Times New Roman" w:hAnsi="Times New Roman" w:cs="Times New Roman"/>
                <w:i/>
                <w:sz w:val="26"/>
                <w:szCs w:val="26"/>
              </w:rPr>
              <w:t xml:space="preserve">2. Chi phí thuê tư vấn nước ngoài xác định theo dự toán hoặc cơ sở dữ liệu chi phí thuê tư vấn nước ngoài của các công trình, dự án tương tự </w:t>
            </w:r>
            <w:r w:rsidRPr="00F66B62">
              <w:rPr>
                <w:rFonts w:ascii="Times New Roman" w:hAnsi="Times New Roman" w:cs="Times New Roman"/>
                <w:i/>
                <w:sz w:val="26"/>
                <w:szCs w:val="26"/>
                <w:u w:val="single"/>
              </w:rPr>
              <w:t>tại Việt Nam hoặc tại nước thứ ba dùng làm tham khảo (trong trường hợp dự án có quy mô lớn, kỹ thuật phức tạp, sử dụng công nghệ mới chưa phổ biến ở Việt Nam)</w:t>
            </w:r>
            <w:r w:rsidRPr="00F66B62">
              <w:rPr>
                <w:rFonts w:ascii="Times New Roman" w:hAnsi="Times New Roman" w:cs="Times New Roman"/>
                <w:i/>
                <w:sz w:val="26"/>
                <w:szCs w:val="26"/>
              </w:rPr>
              <w:t xml:space="preserve"> hoặc theo báo cáo phân tích chi phí của tổ chức tư vấn có năng lực, kinh nghiệm quốc tế cung cấp theo hợp đồng thuê tư vấn do chủ đầu tư thực hiện...</w:t>
            </w:r>
            <w:r w:rsidRPr="00F66B62">
              <w:rPr>
                <w:rFonts w:ascii="Times New Roman" w:hAnsi="Times New Roman" w:cs="Times New Roman"/>
                <w:sz w:val="26"/>
                <w:szCs w:val="26"/>
              </w:rPr>
              <w:t xml:space="preserve"> Lý do đề xuất: Để đảm bảo tính mở đối với các hoạt động không có dữ liệu chi phí thuê tư vấn nước ngoài của các công trình, dự án tương tự tại Việt Nam và để khắc phục được bất cập khi yêu cầu phải có cơ sở dữ liệu chi phí thuê tư vấn nước ngoài của các công trình, dự án tương tự trên thế giới (dự án, công trình cụ thể)</w:t>
            </w:r>
          </w:p>
        </w:tc>
        <w:tc>
          <w:tcPr>
            <w:tcW w:w="3522" w:type="dxa"/>
            <w:gridSpan w:val="2"/>
            <w:vMerge w:val="restart"/>
          </w:tcPr>
          <w:p w14:paraId="3FBD81DD" w14:textId="2BBE48C2"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Quy định cho phép lập dự toán, khi lập dự toán sẽ được tham khảo dữ liệu chi phí thuê tư vấn nước ngoài. Quy định này đảm bảo quản lý chặt chẽ hơn.</w:t>
            </w:r>
          </w:p>
        </w:tc>
      </w:tr>
      <w:tr w:rsidR="00F66B62" w:rsidRPr="00F66B62" w14:paraId="6A77FBD3" w14:textId="77777777" w:rsidTr="005F0420">
        <w:trPr>
          <w:gridAfter w:val="1"/>
          <w:wAfter w:w="10" w:type="dxa"/>
        </w:trPr>
        <w:tc>
          <w:tcPr>
            <w:tcW w:w="1827" w:type="dxa"/>
            <w:vAlign w:val="center"/>
          </w:tcPr>
          <w:p w14:paraId="53584F8A" w14:textId="561726A1"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29</w:t>
            </w:r>
          </w:p>
        </w:tc>
        <w:tc>
          <w:tcPr>
            <w:tcW w:w="1950" w:type="dxa"/>
            <w:vAlign w:val="center"/>
          </w:tcPr>
          <w:p w14:paraId="7DF0532C" w14:textId="5131DDC2"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Ban quản lý dự án chuyên ngành xây dựng</w:t>
            </w:r>
          </w:p>
        </w:tc>
        <w:tc>
          <w:tcPr>
            <w:tcW w:w="7437" w:type="dxa"/>
            <w:vAlign w:val="center"/>
          </w:tcPr>
          <w:p w14:paraId="07B3AA5C" w14:textId="01152B3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2 Điều 29:</w:t>
            </w:r>
            <w:r w:rsidRPr="00F66B62">
              <w:rPr>
                <w:rFonts w:ascii="Times New Roman" w:hAnsi="Times New Roman" w:cs="Times New Roman"/>
                <w:sz w:val="26"/>
                <w:szCs w:val="26"/>
              </w:rPr>
              <w:t xml:space="preserve"> 2. Chi phí thuê tư vấn nước ngoài xác định theo dự toán hoặc trên cơ sở dữ liệu chi phí thuê tư vấn nước ngoài của các công trình, dự án tương tự tại Việt Nam; </w:t>
            </w:r>
            <w:r w:rsidRPr="00F66B62">
              <w:rPr>
                <w:rFonts w:ascii="Times New Roman" w:hAnsi="Times New Roman" w:cs="Times New Roman"/>
                <w:sz w:val="26"/>
                <w:szCs w:val="26"/>
                <w:u w:val="single"/>
              </w:rPr>
              <w:t>trường hợp chưa có dữ liệu chi phí của dự án tương tự tại Việt Nam, xác định trên cơ sở dữ liệu chi phí của các công trình, dự án tương tự đã hoặc đang thực hiện ở nước ngoài</w:t>
            </w:r>
            <w:r w:rsidRPr="00F66B62">
              <w:rPr>
                <w:rFonts w:ascii="Times New Roman" w:hAnsi="Times New Roman" w:cs="Times New Roman"/>
                <w:sz w:val="26"/>
                <w:szCs w:val="26"/>
              </w:rPr>
              <w:t xml:space="preserve">. Dự toán chi phí thuê tư vấn nước ngoài là toàn bộ chi phí cần thiết để hoàn thành dịch vụ tư vấn thuê nước ngoài được thuê, gồm: chi phí chuyên gia, chi phí chuyển gia, chi phí quản lý, các khoản chi phí khác có liên quan, thu nhập chịu thuế tính trước, </w:t>
            </w:r>
            <w:r w:rsidRPr="00F66B62">
              <w:rPr>
                <w:rFonts w:ascii="Times New Roman" w:hAnsi="Times New Roman" w:cs="Times New Roman"/>
                <w:sz w:val="26"/>
                <w:szCs w:val="26"/>
              </w:rPr>
              <w:lastRenderedPageBreak/>
              <w:t>chi phí dự phòng và các khoản thuế phải nộp theo quy định của pháp luật. Đề nghị xem xét bổ sung thêm vì có thể Việt Nam chưa có dữ liệu chi phí của dự án, công trình tương tự.</w:t>
            </w:r>
            <w:r w:rsidRPr="00F66B62">
              <w:rPr>
                <w:rFonts w:ascii="Times New Roman" w:hAnsi="Times New Roman" w:cs="Times New Roman"/>
                <w:bCs/>
                <w:sz w:val="26"/>
                <w:szCs w:val="26"/>
              </w:rPr>
              <w:t xml:space="preserve"> </w:t>
            </w:r>
          </w:p>
        </w:tc>
        <w:tc>
          <w:tcPr>
            <w:tcW w:w="3522" w:type="dxa"/>
            <w:gridSpan w:val="2"/>
            <w:vMerge/>
          </w:tcPr>
          <w:p w14:paraId="129B4A24" w14:textId="77777777" w:rsidR="00484C67" w:rsidRPr="00F66B62" w:rsidRDefault="00484C67" w:rsidP="00484C67">
            <w:pPr>
              <w:ind w:left="173"/>
              <w:jc w:val="both"/>
              <w:rPr>
                <w:rFonts w:ascii="Times New Roman" w:hAnsi="Times New Roman" w:cs="Times New Roman"/>
                <w:sz w:val="26"/>
                <w:szCs w:val="26"/>
              </w:rPr>
            </w:pPr>
          </w:p>
        </w:tc>
      </w:tr>
      <w:tr w:rsidR="00F66B62" w:rsidRPr="00F66B62" w14:paraId="3809E336" w14:textId="77777777" w:rsidTr="005F0420">
        <w:trPr>
          <w:gridAfter w:val="1"/>
          <w:wAfter w:w="10" w:type="dxa"/>
        </w:trPr>
        <w:tc>
          <w:tcPr>
            <w:tcW w:w="1827" w:type="dxa"/>
            <w:vAlign w:val="center"/>
          </w:tcPr>
          <w:p w14:paraId="52B0121F" w14:textId="2427278F"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30</w:t>
            </w:r>
          </w:p>
        </w:tc>
        <w:tc>
          <w:tcPr>
            <w:tcW w:w="1950" w:type="dxa"/>
            <w:vAlign w:val="center"/>
          </w:tcPr>
          <w:p w14:paraId="47B40102" w14:textId="0D255F3D"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Ban quản lý dự án chuyên ngành xây dựng</w:t>
            </w:r>
          </w:p>
        </w:tc>
        <w:tc>
          <w:tcPr>
            <w:tcW w:w="7437" w:type="dxa"/>
            <w:vAlign w:val="center"/>
          </w:tcPr>
          <w:p w14:paraId="5F978A15" w14:textId="6DC34E4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2 Điều 30:</w:t>
            </w:r>
            <w:r w:rsidRPr="00F66B62">
              <w:rPr>
                <w:rFonts w:ascii="Times New Roman" w:hAnsi="Times New Roman" w:cs="Times New Roman"/>
                <w:sz w:val="26"/>
                <w:szCs w:val="26"/>
              </w:rPr>
              <w:t xml:space="preserve"> 2. Tổ chức xác định và quyết định đơn giá các công tác xây dựng đặc thù áp dụng cho dự án (đối với các dự án đầu tư công từ nhóm A trở lên, kỹ thuật phức tạp, sử dụng công nghệ mới chưa phổ biến ở Việt Nam). Đề nghị xem xét sửa đổi cho phù hợp với Khoản 3 Điều 26 dự thảo Nghị định để tránh sửa đổi trên đây (Mục 43).</w:t>
            </w:r>
            <w:r w:rsidRPr="00F66B62">
              <w:rPr>
                <w:rFonts w:ascii="Times New Roman" w:hAnsi="Times New Roman" w:cs="Times New Roman"/>
                <w:bCs/>
                <w:sz w:val="26"/>
                <w:szCs w:val="26"/>
              </w:rPr>
              <w:t xml:space="preserve"> </w:t>
            </w:r>
          </w:p>
        </w:tc>
        <w:tc>
          <w:tcPr>
            <w:tcW w:w="3522" w:type="dxa"/>
            <w:gridSpan w:val="2"/>
            <w:vAlign w:val="center"/>
          </w:tcPr>
          <w:p w14:paraId="53993818" w14:textId="0A16A28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không quy định lại nội dung đã quy định ở điều trên.</w:t>
            </w:r>
          </w:p>
        </w:tc>
      </w:tr>
      <w:tr w:rsidR="00F66B62" w:rsidRPr="00F66B62" w14:paraId="4129CA0D" w14:textId="77777777" w:rsidTr="005F0420">
        <w:trPr>
          <w:gridAfter w:val="1"/>
          <w:wAfter w:w="10" w:type="dxa"/>
        </w:trPr>
        <w:tc>
          <w:tcPr>
            <w:tcW w:w="1827" w:type="dxa"/>
            <w:vAlign w:val="center"/>
          </w:tcPr>
          <w:p w14:paraId="026509BD"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30</w:t>
            </w:r>
          </w:p>
        </w:tc>
        <w:tc>
          <w:tcPr>
            <w:tcW w:w="1950" w:type="dxa"/>
            <w:vAlign w:val="center"/>
          </w:tcPr>
          <w:p w14:paraId="7933479C"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Thanh tra Chính phủ</w:t>
            </w:r>
          </w:p>
        </w:tc>
        <w:tc>
          <w:tcPr>
            <w:tcW w:w="7437" w:type="dxa"/>
            <w:vAlign w:val="center"/>
          </w:tcPr>
          <w:p w14:paraId="3F4F3578" w14:textId="1646765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cơ quan chủ trì soạn thảo nghiên cứu, làm rõ cơ sở pháp lý của quy định về việc “thành lập ban đơn giá xây dựng công trình”, đồng thời, đề nghị quy định rõ cơ cấu tổ chức, nguyên tắc hoạt động của “ban đơn giá xây dựng công trình"</w:t>
            </w:r>
          </w:p>
        </w:tc>
        <w:tc>
          <w:tcPr>
            <w:tcW w:w="3522" w:type="dxa"/>
            <w:gridSpan w:val="2"/>
          </w:tcPr>
          <w:p w14:paraId="5CC3087F" w14:textId="0471381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Đối với các dự án có quy mô lớn, kỹ thuật phức tạp, sử dụng công nghệ mới chưa phổ biến ở Việt Nam thì việc người quyết định đầu tư thành lập ban đơn giá xây dựng công trình với sự tham gia của nhiều cơ quan chuyên môn, các tổ chức. Điều này sẽ đảm bảo tính minh bạch, khách quan, huy động được trí tuệ tập thể, hạn chế sai sót do sự hạn chế của chủ đầu tư. Việc thành lập, cơ cấu tổ chức, nguyên tắc hoạt động do người quyết định đầu tư quyết định. </w:t>
            </w:r>
          </w:p>
        </w:tc>
      </w:tr>
      <w:tr w:rsidR="00F66B62" w:rsidRPr="00F66B62" w14:paraId="3E0F5AD9" w14:textId="77777777" w:rsidTr="005F0420">
        <w:trPr>
          <w:gridAfter w:val="1"/>
          <w:wAfter w:w="10" w:type="dxa"/>
        </w:trPr>
        <w:tc>
          <w:tcPr>
            <w:tcW w:w="1827" w:type="dxa"/>
          </w:tcPr>
          <w:p w14:paraId="3739EDAD" w14:textId="7B81624A"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Chương VI</w:t>
            </w:r>
          </w:p>
        </w:tc>
        <w:tc>
          <w:tcPr>
            <w:tcW w:w="1950" w:type="dxa"/>
          </w:tcPr>
          <w:p w14:paraId="445FDFFD" w14:textId="2DA4B8F4"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2D20B418" w14:textId="23583D16"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Bổ sung Điều liên quan đến Quyền và trách nhiệm của Cơ quan quản lý Nhà nước theo Quy định tại điểm c Khoản 1 Điều 1 của nghị định này.</w:t>
            </w:r>
          </w:p>
        </w:tc>
        <w:tc>
          <w:tcPr>
            <w:tcW w:w="3522" w:type="dxa"/>
            <w:gridSpan w:val="2"/>
          </w:tcPr>
          <w:p w14:paraId="5AA9C59F" w14:textId="0B2C43A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w:t>
            </w:r>
          </w:p>
        </w:tc>
      </w:tr>
      <w:tr w:rsidR="00F66B62" w:rsidRPr="00F66B62" w14:paraId="2F8ADB5E" w14:textId="77777777" w:rsidTr="005F0420">
        <w:trPr>
          <w:gridAfter w:val="1"/>
          <w:wAfter w:w="10" w:type="dxa"/>
        </w:trPr>
        <w:tc>
          <w:tcPr>
            <w:tcW w:w="1827" w:type="dxa"/>
          </w:tcPr>
          <w:p w14:paraId="157647A5" w14:textId="3C2CC652"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31</w:t>
            </w:r>
          </w:p>
        </w:tc>
        <w:tc>
          <w:tcPr>
            <w:tcW w:w="1950" w:type="dxa"/>
          </w:tcPr>
          <w:p w14:paraId="75A7436E" w14:textId="1CC11168"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35C57F8D" w14:textId="77777777" w:rsidR="00484C67" w:rsidRPr="00F66B62" w:rsidRDefault="00484C67" w:rsidP="00484C67">
            <w:pPr>
              <w:ind w:left="173"/>
              <w:jc w:val="both"/>
              <w:rPr>
                <w:rStyle w:val="ng-star-inserted"/>
                <w:rFonts w:ascii="Times New Roman" w:hAnsi="Times New Roman" w:cs="Times New Roman"/>
                <w:i/>
                <w:sz w:val="26"/>
                <w:szCs w:val="26"/>
              </w:rPr>
            </w:pPr>
            <w:r w:rsidRPr="00F66B62">
              <w:rPr>
                <w:rFonts w:ascii="Times New Roman" w:hAnsi="Times New Roman" w:cs="Times New Roman"/>
                <w:bCs/>
                <w:i/>
                <w:sz w:val="26"/>
                <w:szCs w:val="26"/>
              </w:rPr>
              <w:t>Điều 31. Quyền, nghĩa vụ và trách nhiệm của chủ đầu tư</w:t>
            </w:r>
            <w:r w:rsidRPr="00F66B62">
              <w:rPr>
                <w:rStyle w:val="ng-star-inserted"/>
                <w:rFonts w:ascii="Times New Roman" w:hAnsi="Times New Roman" w:cs="Times New Roman"/>
                <w:i/>
                <w:sz w:val="26"/>
                <w:szCs w:val="26"/>
              </w:rPr>
              <w:t xml:space="preserve"> </w:t>
            </w:r>
          </w:p>
          <w:p w14:paraId="2CD2BF89" w14:textId="74BB039C"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i/>
                <w:sz w:val="26"/>
                <w:szCs w:val="26"/>
              </w:rPr>
              <w:t xml:space="preserve">3. Quản lý chặt chẽ, sử dụng nguồn vốn bố trí cho dự án, đúng mục tiêu, quy mô, thiết kế, tiến độ, chất lượng, đem lại hiệu quả đầu tư cao cho dự án. Kiểm soát chi phí đầu tư xây dựng, sử dụng chi phí dự phòng của dự án hiệu quả, để bảo đảm việc quản lý dự án </w:t>
            </w:r>
            <w:r w:rsidRPr="00F66B62">
              <w:rPr>
                <w:rFonts w:ascii="Times New Roman" w:hAnsi="Times New Roman" w:cs="Times New Roman"/>
                <w:bCs/>
                <w:i/>
                <w:strike/>
                <w:sz w:val="26"/>
                <w:szCs w:val="26"/>
              </w:rPr>
              <w:t>bảo đảm</w:t>
            </w:r>
            <w:r w:rsidRPr="00F66B62">
              <w:rPr>
                <w:rStyle w:val="ng-star-inserted"/>
                <w:rFonts w:ascii="Times New Roman" w:hAnsi="Times New Roman" w:cs="Times New Roman"/>
                <w:i/>
                <w:sz w:val="26"/>
                <w:szCs w:val="26"/>
              </w:rPr>
              <w:t xml:space="preserve"> không vượt tổng mức đầu tư xây dựng theo quy định đối với dự án đầu tư công, dự án PPP (trừ các trường hợp được điều chỉnh dự án).</w:t>
            </w:r>
          </w:p>
        </w:tc>
        <w:tc>
          <w:tcPr>
            <w:tcW w:w="3522" w:type="dxa"/>
            <w:gridSpan w:val="2"/>
          </w:tcPr>
          <w:p w14:paraId="2C0AA5E4" w14:textId="45866B2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Tiếp thu, chỉnh sửa bỏ từ </w:t>
            </w:r>
            <w:r w:rsidRPr="00F66B62">
              <w:rPr>
                <w:rFonts w:ascii="Times New Roman" w:hAnsi="Times New Roman" w:cs="Times New Roman"/>
                <w:i/>
                <w:sz w:val="26"/>
                <w:szCs w:val="26"/>
              </w:rPr>
              <w:t xml:space="preserve">“… </w:t>
            </w:r>
            <w:r w:rsidRPr="00F66B62">
              <w:rPr>
                <w:rFonts w:ascii="Times New Roman" w:hAnsi="Times New Roman" w:cs="Times New Roman"/>
                <w:i/>
                <w:strike/>
                <w:sz w:val="26"/>
                <w:szCs w:val="26"/>
              </w:rPr>
              <w:t>bảo đảm</w:t>
            </w:r>
            <w:r w:rsidRPr="00F66B62">
              <w:rPr>
                <w:rFonts w:ascii="Times New Roman" w:hAnsi="Times New Roman" w:cs="Times New Roman"/>
                <w:i/>
                <w:sz w:val="26"/>
                <w:szCs w:val="26"/>
              </w:rPr>
              <w:t xml:space="preserve"> không vượt tổng mức đầu tư..”</w:t>
            </w:r>
          </w:p>
        </w:tc>
      </w:tr>
      <w:tr w:rsidR="00F66B62" w:rsidRPr="00F66B62" w14:paraId="483EA04A" w14:textId="77777777" w:rsidTr="005F0420">
        <w:trPr>
          <w:gridAfter w:val="1"/>
          <w:wAfter w:w="10" w:type="dxa"/>
        </w:trPr>
        <w:tc>
          <w:tcPr>
            <w:tcW w:w="1827" w:type="dxa"/>
            <w:vAlign w:val="center"/>
          </w:tcPr>
          <w:p w14:paraId="7B392D5C"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31</w:t>
            </w:r>
          </w:p>
        </w:tc>
        <w:tc>
          <w:tcPr>
            <w:tcW w:w="1950" w:type="dxa"/>
            <w:vAlign w:val="center"/>
          </w:tcPr>
          <w:p w14:paraId="5B8E1E0D"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7623CDD5" w14:textId="77A56BA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3: Đề xuất điều chỉnh thành </w:t>
            </w:r>
            <w:r w:rsidRPr="00F66B62">
              <w:rPr>
                <w:rFonts w:ascii="Times New Roman" w:hAnsi="Times New Roman" w:cs="Times New Roman"/>
                <w:i/>
                <w:sz w:val="26"/>
                <w:szCs w:val="26"/>
              </w:rPr>
              <w:t>“Quản lý chặt chẽ, sử dụng nguồn vốn bố trí cho dự án, đúng mục tiêu, quy mô, thiết kế, tiến độ, chất lượng, đem lại hiệu quả đầu tư cao cho dự án. Kiểm soát chi phí đầu tư xây dựng, sử dụng chi phí dự phòng của dự án hiệu quả, để bảo đảm việc quản lý dự án không vượt tổng mức đầu tư xây dựng theo quy định đối với dự án đầu tư công, dự án PPP (trừ các trường hợp được điều chỉnh dự án)”</w:t>
            </w:r>
            <w:r w:rsidRPr="00F66B62">
              <w:rPr>
                <w:rFonts w:ascii="Times New Roman" w:hAnsi="Times New Roman" w:cs="Times New Roman"/>
                <w:sz w:val="26"/>
                <w:szCs w:val="26"/>
              </w:rPr>
              <w:t>.</w:t>
            </w:r>
          </w:p>
        </w:tc>
        <w:tc>
          <w:tcPr>
            <w:tcW w:w="3522" w:type="dxa"/>
            <w:gridSpan w:val="2"/>
          </w:tcPr>
          <w:p w14:paraId="569C60E9" w14:textId="1CE82229"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 Tiếp thu, chỉnh sửa bỏ từ </w:t>
            </w:r>
            <w:r w:rsidRPr="00F66B62">
              <w:rPr>
                <w:rFonts w:ascii="Times New Roman" w:hAnsi="Times New Roman" w:cs="Times New Roman"/>
                <w:i/>
                <w:sz w:val="26"/>
                <w:szCs w:val="26"/>
              </w:rPr>
              <w:t xml:space="preserve">“… </w:t>
            </w:r>
            <w:r w:rsidRPr="00F66B62">
              <w:rPr>
                <w:rFonts w:ascii="Times New Roman" w:hAnsi="Times New Roman" w:cs="Times New Roman"/>
                <w:i/>
                <w:strike/>
                <w:sz w:val="26"/>
                <w:szCs w:val="26"/>
              </w:rPr>
              <w:t>bảo đảm</w:t>
            </w:r>
            <w:r w:rsidRPr="00F66B62">
              <w:rPr>
                <w:rFonts w:ascii="Times New Roman" w:hAnsi="Times New Roman" w:cs="Times New Roman"/>
                <w:i/>
                <w:sz w:val="26"/>
                <w:szCs w:val="26"/>
              </w:rPr>
              <w:t xml:space="preserve"> không vượt tổng mức đầu tư..”</w:t>
            </w:r>
          </w:p>
        </w:tc>
      </w:tr>
      <w:tr w:rsidR="00F66B62" w:rsidRPr="00F66B62" w14:paraId="28E20DC3" w14:textId="77777777" w:rsidTr="005F0420">
        <w:trPr>
          <w:gridAfter w:val="1"/>
          <w:wAfter w:w="10" w:type="dxa"/>
        </w:trPr>
        <w:tc>
          <w:tcPr>
            <w:tcW w:w="1827" w:type="dxa"/>
          </w:tcPr>
          <w:p w14:paraId="3083CA73" w14:textId="00B1BA86"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31</w:t>
            </w:r>
          </w:p>
        </w:tc>
        <w:tc>
          <w:tcPr>
            <w:tcW w:w="1950" w:type="dxa"/>
          </w:tcPr>
          <w:p w14:paraId="4AFA5E84" w14:textId="685B6EBC"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16B40D26"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2.17. Tại khoản 3 Điều 31 dự thảo Nghị định:</w:t>
            </w:r>
          </w:p>
          <w:p w14:paraId="0208C566" w14:textId="14691F08"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Đề nghị sửa đổi, bổ sung như sau: </w:t>
            </w:r>
            <w:r w:rsidRPr="00F66B62">
              <w:rPr>
                <w:rStyle w:val="ng-star-inserted"/>
                <w:rFonts w:ascii="Times New Roman" w:hAnsi="Times New Roman" w:cs="Times New Roman"/>
                <w:i/>
                <w:sz w:val="26"/>
                <w:szCs w:val="26"/>
              </w:rPr>
              <w:t>“3. Quản lý chặt chẽ, sử dụng nguồn vốn bố trí cho dự án, đúng mục tiêu, quy mô, thiết kế, tiến độ, chất lượng, đem lại hiệu quả đầu tư cao cho dự án. Quản lý, sử dụng chi phí đầu tư xây dựng, sử dụng chi phí dự phòng của dự án hiệu quả, để bảo đảm việc quản lý dự án bảo đảm không vượt tổng mức đầu tư xây dựng theo quy định đối với dự án đầu tư công, (trừ các trường hợp được điều chỉnh dự án theo quy định của pháp luật về đầu tư công), không vượt tổng mức đầu tư, mức vốn nhà nước được xác định tại hợp đồng đối với dự án PPP (trừ các trường hợp được điều chỉnh chủ trương đầu tư, điều chỉnh dự án theo quy định của pháp luật về đầu tư theo phương thức PPP)”</w:t>
            </w:r>
            <w:r w:rsidRPr="00F66B62">
              <w:rPr>
                <w:rStyle w:val="ng-star-inserted"/>
                <w:rFonts w:ascii="Times New Roman" w:hAnsi="Times New Roman" w:cs="Times New Roman"/>
                <w:sz w:val="26"/>
                <w:szCs w:val="26"/>
              </w:rPr>
              <w:t xml:space="preserve"> để bảo đảm phù hợp với pháp luật về PPP.</w:t>
            </w:r>
          </w:p>
        </w:tc>
        <w:tc>
          <w:tcPr>
            <w:tcW w:w="3522" w:type="dxa"/>
            <w:gridSpan w:val="2"/>
          </w:tcPr>
          <w:p w14:paraId="25898C8F" w14:textId="4ED158C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biên tập lại dự thảo Nghị định</w:t>
            </w:r>
          </w:p>
        </w:tc>
      </w:tr>
      <w:tr w:rsidR="00F66B62" w:rsidRPr="00F66B62" w14:paraId="2BFE13CD" w14:textId="77777777" w:rsidTr="005F0420">
        <w:trPr>
          <w:gridAfter w:val="1"/>
          <w:wAfter w:w="10" w:type="dxa"/>
        </w:trPr>
        <w:tc>
          <w:tcPr>
            <w:tcW w:w="1827" w:type="dxa"/>
          </w:tcPr>
          <w:p w14:paraId="42B496CE" w14:textId="55B89CAD"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31</w:t>
            </w:r>
          </w:p>
        </w:tc>
        <w:tc>
          <w:tcPr>
            <w:tcW w:w="1950" w:type="dxa"/>
          </w:tcPr>
          <w:p w14:paraId="250A4211" w14:textId="55DD0BDE"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1C1D21C3"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2.18. Tại khoản 6 Điều 31 dự thảo Nghị định:</w:t>
            </w:r>
          </w:p>
          <w:p w14:paraId="159548DD" w14:textId="24A4EEB6"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lastRenderedPageBreak/>
              <w:t xml:space="preserve">Đề nghị sửa đổi, bổ sung như sau: </w:t>
            </w:r>
            <w:r w:rsidRPr="00F66B62">
              <w:rPr>
                <w:rStyle w:val="ng-star-inserted"/>
                <w:rFonts w:ascii="Times New Roman" w:hAnsi="Times New Roman" w:cs="Times New Roman"/>
                <w:i/>
                <w:sz w:val="26"/>
                <w:szCs w:val="26"/>
              </w:rPr>
              <w:t>“6. Tạm ứng, thanh toán, và quyết toán và quản lý thực hiện hợp đồng theo các quy định trong hợp đồng đã ký kết với nhà thầu.”</w:t>
            </w:r>
          </w:p>
        </w:tc>
        <w:tc>
          <w:tcPr>
            <w:tcW w:w="3522" w:type="dxa"/>
            <w:gridSpan w:val="2"/>
          </w:tcPr>
          <w:p w14:paraId="1B191317" w14:textId="2005B370"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Tiếp thu, hoàn thiện dự thảo nghị định </w:t>
            </w:r>
          </w:p>
        </w:tc>
      </w:tr>
      <w:tr w:rsidR="00F66B62" w:rsidRPr="00F66B62" w14:paraId="320EA90B" w14:textId="77777777" w:rsidTr="005F0420">
        <w:trPr>
          <w:gridAfter w:val="1"/>
          <w:wAfter w:w="10" w:type="dxa"/>
        </w:trPr>
        <w:tc>
          <w:tcPr>
            <w:tcW w:w="1827" w:type="dxa"/>
            <w:vAlign w:val="center"/>
          </w:tcPr>
          <w:p w14:paraId="259801F7"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31</w:t>
            </w:r>
          </w:p>
        </w:tc>
        <w:tc>
          <w:tcPr>
            <w:tcW w:w="1950" w:type="dxa"/>
            <w:vAlign w:val="center"/>
          </w:tcPr>
          <w:p w14:paraId="5390145B"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5969C6AA"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7 Điều 31: Cần quy định chủ thể nộp phạt trong việc “Thực hiện nộp phạt khi bị xử phạt vi phạm hành chính trong hoạt động đầu tư xây dựng từ nguồn chi phí quản lý dự án”</w:t>
            </w:r>
          </w:p>
        </w:tc>
        <w:tc>
          <w:tcPr>
            <w:tcW w:w="3522" w:type="dxa"/>
            <w:gridSpan w:val="2"/>
          </w:tcPr>
          <w:p w14:paraId="49F75F45" w14:textId="2B8A93F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Điều này đang quy định về trách nhiệm của Chủ đầu tư.</w:t>
            </w:r>
          </w:p>
        </w:tc>
      </w:tr>
      <w:tr w:rsidR="00F66B62" w:rsidRPr="00F66B62" w14:paraId="2EDAFD5A" w14:textId="77777777" w:rsidTr="005F0420">
        <w:trPr>
          <w:gridAfter w:val="1"/>
          <w:wAfter w:w="10" w:type="dxa"/>
        </w:trPr>
        <w:tc>
          <w:tcPr>
            <w:tcW w:w="1827" w:type="dxa"/>
            <w:vAlign w:val="center"/>
          </w:tcPr>
          <w:p w14:paraId="7777CFB4"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31</w:t>
            </w:r>
          </w:p>
        </w:tc>
        <w:tc>
          <w:tcPr>
            <w:tcW w:w="1950" w:type="dxa"/>
            <w:vAlign w:val="center"/>
          </w:tcPr>
          <w:p w14:paraId="4A681BE2"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Viện Khoa học công nghệ xây dựng</w:t>
            </w:r>
          </w:p>
        </w:tc>
        <w:tc>
          <w:tcPr>
            <w:tcW w:w="7437" w:type="dxa"/>
            <w:vAlign w:val="center"/>
          </w:tcPr>
          <w:p w14:paraId="170291BC"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Quyền, nghĩa vụ và trách nhiệm của chủ đầu tư: Khoản 7: Kiến nghị sửa là: </w:t>
            </w:r>
            <w:r w:rsidRPr="00F66B62">
              <w:rPr>
                <w:rFonts w:ascii="Times New Roman" w:hAnsi="Times New Roman" w:cs="Times New Roman"/>
                <w:i/>
                <w:sz w:val="26"/>
                <w:szCs w:val="26"/>
              </w:rPr>
              <w:t>7. Thực hiện nộp phạt khi bị xử phạt vi phạm hành chính trong hoạt động đầu tư xây dựng từ nguồn lợi nhuận hoặc nguồn vốn hợp pháp khác</w:t>
            </w:r>
          </w:p>
        </w:tc>
        <w:tc>
          <w:tcPr>
            <w:tcW w:w="3522" w:type="dxa"/>
            <w:gridSpan w:val="2"/>
          </w:tcPr>
          <w:p w14:paraId="589D8A99" w14:textId="6A2FAA4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Giải trình: Việc sử dụng vốn công phải tuân thủ pháp luật về đầu tư, pháp luật về ngân sách và pháp luật khác có liên quan. </w:t>
            </w:r>
          </w:p>
        </w:tc>
      </w:tr>
      <w:tr w:rsidR="00F66B62" w:rsidRPr="00F66B62" w14:paraId="4F1AE31A" w14:textId="77777777" w:rsidTr="005F0420">
        <w:trPr>
          <w:gridAfter w:val="1"/>
          <w:wAfter w:w="10" w:type="dxa"/>
        </w:trPr>
        <w:tc>
          <w:tcPr>
            <w:tcW w:w="1827" w:type="dxa"/>
            <w:vAlign w:val="center"/>
          </w:tcPr>
          <w:p w14:paraId="22364382"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31</w:t>
            </w:r>
          </w:p>
        </w:tc>
        <w:tc>
          <w:tcPr>
            <w:tcW w:w="1950" w:type="dxa"/>
            <w:vAlign w:val="center"/>
          </w:tcPr>
          <w:p w14:paraId="16C89597"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thành phố Đà Nẵng</w:t>
            </w:r>
          </w:p>
        </w:tc>
        <w:tc>
          <w:tcPr>
            <w:tcW w:w="7437" w:type="dxa"/>
            <w:vAlign w:val="center"/>
          </w:tcPr>
          <w:p w14:paraId="281F80A6" w14:textId="2273768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khoản 5 Điều 31 Dự thảo: Đề xuất bổ sung: Chủ đầu tư có trách nhiệm Cập nhật thông tin giá vào CSDL xây dựng</w:t>
            </w:r>
          </w:p>
        </w:tc>
        <w:tc>
          <w:tcPr>
            <w:tcW w:w="3522" w:type="dxa"/>
            <w:gridSpan w:val="2"/>
          </w:tcPr>
          <w:p w14:paraId="5B971C05" w14:textId="29A9D9E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Nội dung này được quy định trong nghị định về cơ sở dữ liệu.</w:t>
            </w:r>
          </w:p>
        </w:tc>
      </w:tr>
      <w:tr w:rsidR="00F66B62" w:rsidRPr="00F66B62" w14:paraId="6A319EA3" w14:textId="77777777" w:rsidTr="005F0420">
        <w:trPr>
          <w:gridAfter w:val="1"/>
          <w:wAfter w:w="10" w:type="dxa"/>
        </w:trPr>
        <w:tc>
          <w:tcPr>
            <w:tcW w:w="1827" w:type="dxa"/>
            <w:vAlign w:val="center"/>
          </w:tcPr>
          <w:p w14:paraId="592DB5A5" w14:textId="0A4C6CB3"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31</w:t>
            </w:r>
          </w:p>
        </w:tc>
        <w:tc>
          <w:tcPr>
            <w:tcW w:w="1950" w:type="dxa"/>
            <w:vAlign w:val="center"/>
          </w:tcPr>
          <w:p w14:paraId="499E52FB" w14:textId="08C14EED"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Thanh Hóa</w:t>
            </w:r>
          </w:p>
        </w:tc>
        <w:tc>
          <w:tcPr>
            <w:tcW w:w="7437" w:type="dxa"/>
            <w:vAlign w:val="center"/>
          </w:tcPr>
          <w:p w14:paraId="59E2516E" w14:textId="4A075E35"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Tại điểm a khoản 1 Điều 10 Luật Xây dựng số 135/2025/QH15 ngày 10/12/2025 (có hiệu lực từ ngày 01/7/2026) quy định chủ đầu tư phải mua bảo hiểm công trình trong thời gian xây dựng đối với các công trình có ảnh hưởng lớn đến an toàn, lợi ích cộng đồng; công trình có nguy cơ tác động xấu đến môi trường ở mức độ cao hoặc theo quy định của pháp luật về bảo vệ môi trường; công trình quy mô lớn, kỹ thuật phức tạp; đồng thời chủ đầu tư có quyền giao nhà thầu mua bảo hiểm. Do đó, đề nghị cơ quan soạn thảo nghiên cứu, bổ sung quy định về bảo hiểm công trình đối với các trường hợp nêu trên vào Điều 31 dự thảo Nghị định</w:t>
            </w:r>
          </w:p>
        </w:tc>
        <w:tc>
          <w:tcPr>
            <w:tcW w:w="3522" w:type="dxa"/>
            <w:gridSpan w:val="2"/>
          </w:tcPr>
          <w:p w14:paraId="5A5AD887" w14:textId="4B68E21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đã quy định chủ đầu tư thực hiện các quyền, trách nhiệm theo pháp luật về xây dựng, trong đó có nội dung kiến nghị</w:t>
            </w:r>
          </w:p>
        </w:tc>
      </w:tr>
      <w:tr w:rsidR="00F66B62" w:rsidRPr="00F66B62" w14:paraId="677907C4" w14:textId="77777777" w:rsidTr="005F0420">
        <w:trPr>
          <w:gridAfter w:val="1"/>
          <w:wAfter w:w="10" w:type="dxa"/>
        </w:trPr>
        <w:tc>
          <w:tcPr>
            <w:tcW w:w="1827" w:type="dxa"/>
            <w:vAlign w:val="center"/>
          </w:tcPr>
          <w:p w14:paraId="55873CE1"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32</w:t>
            </w:r>
          </w:p>
        </w:tc>
        <w:tc>
          <w:tcPr>
            <w:tcW w:w="1950" w:type="dxa"/>
            <w:vAlign w:val="center"/>
          </w:tcPr>
          <w:p w14:paraId="403754D0"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Hà Tĩnh</w:t>
            </w:r>
          </w:p>
        </w:tc>
        <w:tc>
          <w:tcPr>
            <w:tcW w:w="7437" w:type="dxa"/>
            <w:vAlign w:val="center"/>
          </w:tcPr>
          <w:p w14:paraId="25BD7792" w14:textId="4B982CD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Khoản 1: Đề nghị nghiên cứu, sửa đổi khoản 1 Điều 32 thành: </w:t>
            </w:r>
            <w:r w:rsidRPr="00F66B62">
              <w:rPr>
                <w:rFonts w:ascii="Times New Roman" w:hAnsi="Times New Roman" w:cs="Times New Roman"/>
                <w:i/>
                <w:sz w:val="26"/>
                <w:szCs w:val="26"/>
              </w:rPr>
              <w:t>“1. Nhà thầu tư vấn thực hiện công việc xác định chi phí đầu tư xây dựng thực hiện quyền, nghĩa vụ và trách nhiệm quy định tại Điều 35, Điều 36, Điều 37 Luật Xây dựng, thẩm quyền quy định tại Nghị định này và pháp luật khác có liên quan”.</w:t>
            </w:r>
            <w:r w:rsidRPr="00F66B62">
              <w:rPr>
                <w:rFonts w:ascii="Times New Roman" w:hAnsi="Times New Roman" w:cs="Times New Roman"/>
                <w:sz w:val="26"/>
                <w:szCs w:val="26"/>
              </w:rPr>
              <w:t xml:space="preserve"> Bổ sung quy định thêm Quyền, </w:t>
            </w:r>
            <w:r w:rsidRPr="00F66B62">
              <w:rPr>
                <w:rFonts w:ascii="Times New Roman" w:hAnsi="Times New Roman" w:cs="Times New Roman"/>
                <w:sz w:val="26"/>
                <w:szCs w:val="26"/>
              </w:rPr>
              <w:lastRenderedPageBreak/>
              <w:t>nghĩa vụ và trách nhiệm của nhà thầu tư vấn khảo sát theo Điều 37, Luật Xây dựng 135/2025/QH15.</w:t>
            </w:r>
          </w:p>
        </w:tc>
        <w:tc>
          <w:tcPr>
            <w:tcW w:w="3522" w:type="dxa"/>
            <w:gridSpan w:val="2"/>
            <w:vMerge w:val="restart"/>
          </w:tcPr>
          <w:p w14:paraId="353A886C"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 xml:space="preserve">Giải trình: quyền và trách nhiệm tư vấn đã quy định tại Luật Xây dựng, dự thảo chỉ quy định chỉ quy định quyền và nghĩa vụ của </w:t>
            </w:r>
            <w:r w:rsidRPr="00F66B62">
              <w:rPr>
                <w:rFonts w:ascii="Times New Roman" w:hAnsi="Times New Roman" w:cs="Times New Roman"/>
                <w:bCs/>
                <w:sz w:val="26"/>
                <w:szCs w:val="26"/>
              </w:rPr>
              <w:lastRenderedPageBreak/>
              <w:t>nhà thầu tư vẫn tham gia thẩm tra đầu tư xây dựng.</w:t>
            </w:r>
          </w:p>
          <w:p w14:paraId="70A0E4DE" w14:textId="6F9FD0D3"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Việc xác định mức độ vi phạm dẫn đến bồi thường thiệt hại theo quy định tại Nghị định quy định xử phạt vi phạm hành chính về xây dựng</w:t>
            </w:r>
          </w:p>
        </w:tc>
      </w:tr>
      <w:tr w:rsidR="00F66B62" w:rsidRPr="00F66B62" w14:paraId="60714F86" w14:textId="77777777" w:rsidTr="005F0420">
        <w:trPr>
          <w:gridAfter w:val="1"/>
          <w:wAfter w:w="10" w:type="dxa"/>
        </w:trPr>
        <w:tc>
          <w:tcPr>
            <w:tcW w:w="1827" w:type="dxa"/>
            <w:vAlign w:val="center"/>
          </w:tcPr>
          <w:p w14:paraId="292BD26E"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32</w:t>
            </w:r>
          </w:p>
        </w:tc>
        <w:tc>
          <w:tcPr>
            <w:tcW w:w="1950" w:type="dxa"/>
            <w:vAlign w:val="center"/>
          </w:tcPr>
          <w:p w14:paraId="113492D7"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Cục Đường sắt Việt Nam</w:t>
            </w:r>
          </w:p>
        </w:tc>
        <w:tc>
          <w:tcPr>
            <w:tcW w:w="7437" w:type="dxa"/>
            <w:vAlign w:val="center"/>
          </w:tcPr>
          <w:p w14:paraId="28F20385"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Về quyền, nghĩa vụ và trách nhiệm của nhà thầu tư vấn thực hiện công việc xác định chi phí đầu tư xây dựng. Đề nghị viết theo hướng: </w:t>
            </w:r>
            <w:r w:rsidRPr="00F66B62">
              <w:rPr>
                <w:rFonts w:ascii="Times New Roman" w:hAnsi="Times New Roman" w:cs="Times New Roman"/>
                <w:i/>
                <w:sz w:val="26"/>
                <w:szCs w:val="26"/>
              </w:rPr>
              <w:t>“4. Chịu trách nhiệm bồi thường thiệt hại do không tuân thủ các quy định của pháp luật về quản lý chi phí đầu tư xây dựng theo quy định tại điểm d khoản 2 Điều 35 và điểm d khoản 2 Điều 36 Luật Xây dựng”</w:t>
            </w:r>
            <w:r w:rsidRPr="00F66B62">
              <w:rPr>
                <w:rFonts w:ascii="Times New Roman" w:hAnsi="Times New Roman" w:cs="Times New Roman"/>
                <w:sz w:val="26"/>
                <w:szCs w:val="26"/>
              </w:rPr>
              <w:t>. Lý do: Dẫn chiếu đầy đủ các vi phạm dẫn đến phải bồi thường đối với nhà thầu tư vấn.</w:t>
            </w:r>
          </w:p>
        </w:tc>
        <w:tc>
          <w:tcPr>
            <w:tcW w:w="3522" w:type="dxa"/>
            <w:gridSpan w:val="2"/>
            <w:vMerge/>
          </w:tcPr>
          <w:p w14:paraId="677DCEBE" w14:textId="4CBE8D54" w:rsidR="00484C67" w:rsidRPr="00F66B62" w:rsidRDefault="00484C67" w:rsidP="00484C67">
            <w:pPr>
              <w:ind w:left="173"/>
              <w:rPr>
                <w:rFonts w:ascii="Times New Roman" w:hAnsi="Times New Roman" w:cs="Times New Roman"/>
                <w:sz w:val="26"/>
                <w:szCs w:val="26"/>
              </w:rPr>
            </w:pPr>
          </w:p>
        </w:tc>
      </w:tr>
      <w:tr w:rsidR="00F66B62" w:rsidRPr="00F66B62" w14:paraId="07AF738C" w14:textId="77777777" w:rsidTr="005F0420">
        <w:trPr>
          <w:gridAfter w:val="1"/>
          <w:wAfter w:w="10" w:type="dxa"/>
        </w:trPr>
        <w:tc>
          <w:tcPr>
            <w:tcW w:w="1827" w:type="dxa"/>
            <w:vAlign w:val="center"/>
          </w:tcPr>
          <w:p w14:paraId="047310AE" w14:textId="36F72830"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33</w:t>
            </w:r>
          </w:p>
        </w:tc>
        <w:tc>
          <w:tcPr>
            <w:tcW w:w="1950" w:type="dxa"/>
            <w:vAlign w:val="center"/>
          </w:tcPr>
          <w:p w14:paraId="4D539F01" w14:textId="42CD8EC8"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Ban quản lý dự án chuyên ngành xây dựng</w:t>
            </w:r>
          </w:p>
        </w:tc>
        <w:tc>
          <w:tcPr>
            <w:tcW w:w="7437" w:type="dxa"/>
            <w:vAlign w:val="center"/>
          </w:tcPr>
          <w:p w14:paraId="1C07C142" w14:textId="62EB6439"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Khoản 2 Điều 33:</w:t>
            </w:r>
            <w:r w:rsidRPr="00F66B62">
              <w:rPr>
                <w:rFonts w:ascii="Times New Roman" w:hAnsi="Times New Roman" w:cs="Times New Roman"/>
                <w:sz w:val="26"/>
                <w:szCs w:val="26"/>
              </w:rPr>
              <w:t xml:space="preserve"> 2. Quyết định định mức dự toán, giá xây dựng và các chi phí khác có liên quan khi xác định giá dự thầu để tham gia dự thầu. Đề nghị xem xét sửa cụm từ “đấu thầu” thành “dự thầu” vì “đấu thầu” có thể hiểu chỉ áp dụng đối với hình thức lựa chọn nhà thầu là đấu thầu, trong khi ngoài hình thức lựa chọn nhà thầu là đấu thầu còn nhiều hình thức khác như chỉ định thầu....</w:t>
            </w:r>
            <w:r w:rsidRPr="00F66B62">
              <w:rPr>
                <w:rFonts w:ascii="Times New Roman" w:hAnsi="Times New Roman" w:cs="Times New Roman"/>
                <w:bCs/>
                <w:sz w:val="26"/>
                <w:szCs w:val="26"/>
              </w:rPr>
              <w:t xml:space="preserve"> </w:t>
            </w:r>
          </w:p>
        </w:tc>
        <w:tc>
          <w:tcPr>
            <w:tcW w:w="3522" w:type="dxa"/>
            <w:gridSpan w:val="2"/>
          </w:tcPr>
          <w:p w14:paraId="708DB6EC" w14:textId="492F2415" w:rsidR="00484C67" w:rsidRPr="00F66B62" w:rsidRDefault="00484C67" w:rsidP="00484C67">
            <w:pPr>
              <w:ind w:left="173"/>
              <w:rPr>
                <w:rFonts w:ascii="Times New Roman" w:hAnsi="Times New Roman" w:cs="Times New Roman"/>
                <w:sz w:val="26"/>
                <w:szCs w:val="26"/>
              </w:rPr>
            </w:pPr>
            <w:r w:rsidRPr="00F66B62">
              <w:rPr>
                <w:rFonts w:ascii="Times New Roman" w:hAnsi="Times New Roman" w:cs="Times New Roman"/>
                <w:sz w:val="26"/>
                <w:szCs w:val="26"/>
              </w:rPr>
              <w:t>Đấu thầu là thuật ngữ chung đã quy định trong pháp luật.</w:t>
            </w:r>
          </w:p>
        </w:tc>
      </w:tr>
      <w:tr w:rsidR="00F66B62" w:rsidRPr="00F66B62" w14:paraId="4352F876" w14:textId="77777777" w:rsidTr="005F0420">
        <w:trPr>
          <w:gridAfter w:val="1"/>
          <w:wAfter w:w="10" w:type="dxa"/>
        </w:trPr>
        <w:tc>
          <w:tcPr>
            <w:tcW w:w="1827" w:type="dxa"/>
          </w:tcPr>
          <w:p w14:paraId="3D6657F9" w14:textId="1E1C97EA"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34</w:t>
            </w:r>
          </w:p>
        </w:tc>
        <w:tc>
          <w:tcPr>
            <w:tcW w:w="1950" w:type="dxa"/>
          </w:tcPr>
          <w:p w14:paraId="1A49B471" w14:textId="49FCB942"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7F5BFD3A" w14:textId="77777777" w:rsidR="00484C67" w:rsidRPr="00F66B62" w:rsidRDefault="00484C67" w:rsidP="00484C67">
            <w:pPr>
              <w:ind w:left="173"/>
              <w:jc w:val="both"/>
              <w:rPr>
                <w:rStyle w:val="ng-star-inserted"/>
                <w:rFonts w:ascii="Times New Roman" w:hAnsi="Times New Roman" w:cs="Times New Roman"/>
                <w:i/>
                <w:sz w:val="26"/>
                <w:szCs w:val="26"/>
              </w:rPr>
            </w:pPr>
            <w:r w:rsidRPr="00F66B62">
              <w:rPr>
                <w:rFonts w:ascii="Times New Roman" w:hAnsi="Times New Roman" w:cs="Times New Roman"/>
                <w:bCs/>
                <w:i/>
                <w:sz w:val="26"/>
                <w:szCs w:val="26"/>
              </w:rPr>
              <w:t>Điều 34. Bộ Xây dựng</w:t>
            </w:r>
            <w:r w:rsidRPr="00F66B62">
              <w:rPr>
                <w:rStyle w:val="ng-star-inserted"/>
                <w:rFonts w:ascii="Times New Roman" w:hAnsi="Times New Roman" w:cs="Times New Roman"/>
                <w:i/>
                <w:sz w:val="26"/>
                <w:szCs w:val="26"/>
              </w:rPr>
              <w:t xml:space="preserve"> </w:t>
            </w:r>
          </w:p>
          <w:p w14:paraId="189C0362" w14:textId="070E9BA0"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i/>
                <w:sz w:val="26"/>
                <w:szCs w:val="26"/>
              </w:rPr>
              <w:t xml:space="preserve">3. Ban hành định mức xây dựng; công bố suất vốn đầu tư xây dựng, giá xây dựng, giá bộ phận, đơn vị kết cấu công trình, </w:t>
            </w:r>
            <w:r w:rsidRPr="00F66B62">
              <w:rPr>
                <w:rFonts w:ascii="Times New Roman" w:hAnsi="Times New Roman" w:cs="Times New Roman"/>
                <w:bCs/>
                <w:i/>
                <w:strike/>
                <w:sz w:val="26"/>
                <w:szCs w:val="26"/>
              </w:rPr>
              <w:t>giá xây dựng tổng hợp</w:t>
            </w:r>
            <w:r w:rsidRPr="00F66B62">
              <w:rPr>
                <w:rStyle w:val="ng-star-inserted"/>
                <w:rFonts w:ascii="Times New Roman" w:hAnsi="Times New Roman" w:cs="Times New Roman"/>
                <w:i/>
                <w:sz w:val="26"/>
                <w:szCs w:val="26"/>
              </w:rPr>
              <w:t>, chỉ số giá xây dựng quốc gia, định mức các hao phí và các dữ liệu cơ bản để tính giá ca máy. Tổ chức rà soát thường xuyên và tổng hợp kết quả rà soát điều chỉnh, bổ sung các định mức và ban hành theo quy định.</w:t>
            </w:r>
          </w:p>
        </w:tc>
        <w:tc>
          <w:tcPr>
            <w:tcW w:w="3522" w:type="dxa"/>
            <w:gridSpan w:val="2"/>
          </w:tcPr>
          <w:p w14:paraId="343A8026" w14:textId="55C80B4E" w:rsidR="00484C67" w:rsidRPr="00F66B62" w:rsidRDefault="00484C67" w:rsidP="00484C67">
            <w:pPr>
              <w:ind w:left="173"/>
              <w:rPr>
                <w:rFonts w:ascii="Times New Roman" w:hAnsi="Times New Roman" w:cs="Times New Roman"/>
                <w:sz w:val="26"/>
                <w:szCs w:val="26"/>
              </w:rPr>
            </w:pPr>
            <w:r w:rsidRPr="00F66B62">
              <w:rPr>
                <w:rFonts w:ascii="Times New Roman" w:hAnsi="Times New Roman" w:cs="Times New Roman"/>
                <w:sz w:val="26"/>
                <w:szCs w:val="26"/>
              </w:rPr>
              <w:t xml:space="preserve">Tiếp thu, chỉnh sửa </w:t>
            </w:r>
          </w:p>
        </w:tc>
      </w:tr>
      <w:tr w:rsidR="00F66B62" w:rsidRPr="00F66B62" w14:paraId="7567844D" w14:textId="77777777" w:rsidTr="005F0420">
        <w:trPr>
          <w:gridAfter w:val="1"/>
          <w:wAfter w:w="10" w:type="dxa"/>
        </w:trPr>
        <w:tc>
          <w:tcPr>
            <w:tcW w:w="1827" w:type="dxa"/>
          </w:tcPr>
          <w:p w14:paraId="1114128A" w14:textId="5D5B8012"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35</w:t>
            </w:r>
          </w:p>
        </w:tc>
        <w:tc>
          <w:tcPr>
            <w:tcW w:w="1950" w:type="dxa"/>
          </w:tcPr>
          <w:p w14:paraId="4A1802C3" w14:textId="1A4D21A9"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Bộ Tài chính</w:t>
            </w:r>
          </w:p>
        </w:tc>
        <w:tc>
          <w:tcPr>
            <w:tcW w:w="7437" w:type="dxa"/>
          </w:tcPr>
          <w:p w14:paraId="1C11122F" w14:textId="77777777" w:rsidR="00484C67" w:rsidRPr="00F66B62" w:rsidRDefault="00484C67" w:rsidP="00484C67">
            <w:pPr>
              <w:ind w:left="173"/>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2.19. Tại Điều 35 dự thảo Nghị định:</w:t>
            </w:r>
          </w:p>
          <w:p w14:paraId="162EC963" w14:textId="55F35AFB"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 xml:space="preserve">Đề nghị bỏ nội dung quy định tại khoản 2 do quy định này đã được quy định cụ thể tại pháp luật về ngân sách nhà nước, pháp luật về đầu tư công, pháp luật về đầu tư theo phương thức đối tác công tư, pháp luật về quyết toán vốn đầu tư dự án và các pháp luật có liên quan; đồng thời, đề nghị sửa đổi, bổ sung Điều 35 như sau: </w:t>
            </w:r>
            <w:r w:rsidRPr="00F66B62">
              <w:rPr>
                <w:rStyle w:val="ng-star-inserted"/>
                <w:rFonts w:ascii="Times New Roman" w:hAnsi="Times New Roman" w:cs="Times New Roman"/>
                <w:i/>
                <w:sz w:val="26"/>
                <w:szCs w:val="26"/>
              </w:rPr>
              <w:t>“Bộ Tài chính quy định về thu, chi của chủ đầu tư, Ban quản lý dự án đầu tư xây dựng có sử dụng vốn ngân sách nhà nước”</w:t>
            </w:r>
            <w:r w:rsidRPr="00F66B62">
              <w:rPr>
                <w:rStyle w:val="ng-star-inserted"/>
                <w:rFonts w:ascii="Times New Roman" w:hAnsi="Times New Roman" w:cs="Times New Roman"/>
                <w:sz w:val="26"/>
                <w:szCs w:val="26"/>
              </w:rPr>
              <w:t xml:space="preserve"> để bảo đảm thống </w:t>
            </w:r>
            <w:r w:rsidRPr="00F66B62">
              <w:rPr>
                <w:rStyle w:val="ng-star-inserted"/>
                <w:rFonts w:ascii="Times New Roman" w:hAnsi="Times New Roman" w:cs="Times New Roman"/>
                <w:sz w:val="26"/>
                <w:szCs w:val="26"/>
              </w:rPr>
              <w:lastRenderedPageBreak/>
              <w:t>nhất với trách nhiệm của Bộ Tài chính được quy định tại dự thảo Nghị định quy định chi tiết một số điều của Luật Xây dựng về quản lý hoạt động xây dựng và Nghị định quy định về quyết toán vốn đầu tư dự án</w:t>
            </w:r>
          </w:p>
        </w:tc>
        <w:tc>
          <w:tcPr>
            <w:tcW w:w="3522" w:type="dxa"/>
            <w:gridSpan w:val="2"/>
          </w:tcPr>
          <w:p w14:paraId="1BF08693" w14:textId="7162E7EB" w:rsidR="00484C67" w:rsidRPr="00F66B62" w:rsidRDefault="00484C67" w:rsidP="00484C67">
            <w:pPr>
              <w:ind w:left="173"/>
              <w:rPr>
                <w:rFonts w:ascii="Times New Roman" w:hAnsi="Times New Roman" w:cs="Times New Roman"/>
                <w:sz w:val="26"/>
                <w:szCs w:val="26"/>
              </w:rPr>
            </w:pPr>
            <w:r w:rsidRPr="00F66B62">
              <w:rPr>
                <w:rFonts w:ascii="Times New Roman" w:hAnsi="Times New Roman" w:cs="Times New Roman"/>
                <w:sz w:val="26"/>
                <w:szCs w:val="26"/>
              </w:rPr>
              <w:lastRenderedPageBreak/>
              <w:t>Tiếp thu, hoàn thiện dự thảo Nghị định</w:t>
            </w:r>
          </w:p>
        </w:tc>
      </w:tr>
      <w:tr w:rsidR="00F66B62" w:rsidRPr="00F66B62" w14:paraId="40378559" w14:textId="77777777" w:rsidTr="005F0420">
        <w:trPr>
          <w:gridAfter w:val="1"/>
          <w:wAfter w:w="10" w:type="dxa"/>
        </w:trPr>
        <w:tc>
          <w:tcPr>
            <w:tcW w:w="1827" w:type="dxa"/>
            <w:vAlign w:val="center"/>
          </w:tcPr>
          <w:p w14:paraId="0EF0AEE7" w14:textId="3B8FB54B"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35</w:t>
            </w:r>
          </w:p>
        </w:tc>
        <w:tc>
          <w:tcPr>
            <w:tcW w:w="1950" w:type="dxa"/>
            <w:vAlign w:val="center"/>
          </w:tcPr>
          <w:p w14:paraId="42728C1D" w14:textId="4D9CBB18"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Thanh Hóa</w:t>
            </w:r>
          </w:p>
        </w:tc>
        <w:tc>
          <w:tcPr>
            <w:tcW w:w="7437" w:type="dxa"/>
            <w:vAlign w:val="center"/>
          </w:tcPr>
          <w:p w14:paraId="69617487" w14:textId="1EF93DBF"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 Theo Điều 41 Nghị định số 10/2021/NĐ-CP ngày 09/02/2021, Bộ Kế hoạch và Đầu tư có nhiệm vụ chủ trì thẩm định nguồn vốn, khả năng cân đối vốn; tổng hợp, trình kế hoạch đầu tư công trung hạn và hằng năm; tổ chức giám sát, đánh giá đầu tư và thanh tra, kiểm tra các dự án sử dụng vốn đầu tư công. </w:t>
            </w:r>
          </w:p>
          <w:p w14:paraId="7286B9E9"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 Tại điểm g khoản 7 Điều 2 Nghị định số 29/2025/NĐ-CP ngày 24/02/2025 quy định Bộ Tài chính có nhiệm vụ kiểm tra, giám sát, đánh giá tổng thể hoạt động đầu tư; kiểm tra, thanh tra, giám sát các chương trình, dự án đầu tư công, PPP theo quy định. </w:t>
            </w:r>
          </w:p>
          <w:p w14:paraId="3F761737" w14:textId="5AC27EC9"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Do đó, đề nghị cơ quan soạn thảo nghiên cứu bổ sung vào Điều 35 dự thảo Nghị định các nhiệm vụ thuộc chức năng của Bộ Tài chính như: chủ trì, phối hợp thẩm định nguồn vốn và khả năng bố trí vốn cho các dự án sử dụng vốn đầu tư công; tổng hợp, trình kế hoạch đầu tư công trung hạn và hằng năm; tổ chức giám sát, đánh giá đầu tư, kiểm tra, thanh tra các dự án theo quy định của pháp luật.</w:t>
            </w:r>
          </w:p>
        </w:tc>
        <w:tc>
          <w:tcPr>
            <w:tcW w:w="3522" w:type="dxa"/>
            <w:gridSpan w:val="2"/>
          </w:tcPr>
          <w:p w14:paraId="30657B4A" w14:textId="77219868" w:rsidR="00484C67" w:rsidRPr="00F66B62" w:rsidRDefault="00484C67" w:rsidP="00484C67">
            <w:pPr>
              <w:ind w:left="173"/>
              <w:rPr>
                <w:rFonts w:ascii="Times New Roman" w:hAnsi="Times New Roman" w:cs="Times New Roman"/>
                <w:sz w:val="26"/>
                <w:szCs w:val="26"/>
              </w:rPr>
            </w:pPr>
            <w:r w:rsidRPr="00F66B62">
              <w:rPr>
                <w:rFonts w:ascii="Times New Roman" w:hAnsi="Times New Roman" w:cs="Times New Roman"/>
                <w:sz w:val="26"/>
                <w:szCs w:val="26"/>
              </w:rPr>
              <w:t>Nghiên cứu, chỉnh sửa</w:t>
            </w:r>
          </w:p>
        </w:tc>
      </w:tr>
      <w:tr w:rsidR="00F66B62" w:rsidRPr="00F66B62" w14:paraId="7FBC5B36" w14:textId="77777777" w:rsidTr="005F0420">
        <w:trPr>
          <w:gridAfter w:val="1"/>
          <w:wAfter w:w="10" w:type="dxa"/>
        </w:trPr>
        <w:tc>
          <w:tcPr>
            <w:tcW w:w="1827" w:type="dxa"/>
            <w:vAlign w:val="center"/>
          </w:tcPr>
          <w:p w14:paraId="7604B539"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37</w:t>
            </w:r>
          </w:p>
        </w:tc>
        <w:tc>
          <w:tcPr>
            <w:tcW w:w="1950" w:type="dxa"/>
            <w:vAlign w:val="center"/>
          </w:tcPr>
          <w:p w14:paraId="2DA93AFA"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5048589E" w14:textId="0E2958F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Khoản 2 Điều 30 không có Điểm c, do đó đề nghị rà soát lại cho phù hợp.</w:t>
            </w:r>
          </w:p>
        </w:tc>
        <w:tc>
          <w:tcPr>
            <w:tcW w:w="3522" w:type="dxa"/>
            <w:gridSpan w:val="2"/>
            <w:vMerge w:val="restart"/>
          </w:tcPr>
          <w:p w14:paraId="798210C5" w14:textId="718A4B72" w:rsidR="00484C67" w:rsidRPr="00F66B62" w:rsidRDefault="00484C67" w:rsidP="00484C67">
            <w:pPr>
              <w:ind w:left="173"/>
              <w:rPr>
                <w:rFonts w:ascii="Times New Roman" w:hAnsi="Times New Roman" w:cs="Times New Roman"/>
                <w:i/>
                <w:sz w:val="26"/>
                <w:szCs w:val="26"/>
                <w:lang w:val="vi-VN"/>
              </w:rPr>
            </w:pPr>
            <w:r w:rsidRPr="00F66B62">
              <w:rPr>
                <w:rFonts w:ascii="Times New Roman" w:hAnsi="Times New Roman" w:cs="Times New Roman"/>
                <w:sz w:val="26"/>
                <w:szCs w:val="26"/>
                <w:lang w:val="vi-VN"/>
              </w:rPr>
              <w:t>Tiếp thu, điều chỉnh đường dẫn</w:t>
            </w:r>
          </w:p>
          <w:p w14:paraId="1925155D" w14:textId="77777777" w:rsidR="00484C67" w:rsidRPr="00F66B62" w:rsidRDefault="00484C67" w:rsidP="00484C67">
            <w:pPr>
              <w:ind w:left="173"/>
              <w:rPr>
                <w:rFonts w:ascii="Times New Roman" w:hAnsi="Times New Roman" w:cs="Times New Roman"/>
                <w:sz w:val="26"/>
                <w:szCs w:val="26"/>
                <w:lang w:val="vi-VN"/>
              </w:rPr>
            </w:pPr>
            <w:r w:rsidRPr="00F66B62">
              <w:rPr>
                <w:rFonts w:ascii="Times New Roman" w:hAnsi="Times New Roman" w:cs="Times New Roman"/>
                <w:sz w:val="26"/>
                <w:szCs w:val="26"/>
              </w:rPr>
              <w:t> </w:t>
            </w:r>
          </w:p>
          <w:p w14:paraId="027C9066" w14:textId="3EB13EB7" w:rsidR="00484C67" w:rsidRPr="00F66B62" w:rsidRDefault="00484C67" w:rsidP="00484C67">
            <w:pPr>
              <w:ind w:left="173"/>
              <w:rPr>
                <w:rFonts w:ascii="Times New Roman" w:hAnsi="Times New Roman" w:cs="Times New Roman"/>
                <w:sz w:val="26"/>
                <w:szCs w:val="26"/>
                <w:lang w:val="vi-VN"/>
              </w:rPr>
            </w:pPr>
            <w:r w:rsidRPr="00F66B62">
              <w:rPr>
                <w:rFonts w:ascii="Times New Roman" w:hAnsi="Times New Roman" w:cs="Times New Roman"/>
                <w:sz w:val="26"/>
                <w:szCs w:val="26"/>
              </w:rPr>
              <w:t> </w:t>
            </w:r>
          </w:p>
        </w:tc>
      </w:tr>
      <w:tr w:rsidR="00F66B62" w:rsidRPr="00F66B62" w14:paraId="18EC4B5B" w14:textId="77777777" w:rsidTr="005F0420">
        <w:trPr>
          <w:gridAfter w:val="1"/>
          <w:wAfter w:w="10" w:type="dxa"/>
        </w:trPr>
        <w:tc>
          <w:tcPr>
            <w:tcW w:w="1827" w:type="dxa"/>
            <w:vAlign w:val="center"/>
          </w:tcPr>
          <w:p w14:paraId="2A139F90" w14:textId="4179BBE0"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37</w:t>
            </w:r>
          </w:p>
        </w:tc>
        <w:tc>
          <w:tcPr>
            <w:tcW w:w="1950" w:type="dxa"/>
            <w:vAlign w:val="center"/>
          </w:tcPr>
          <w:p w14:paraId="4DDD2610" w14:textId="7629466E"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380A09FB" w14:textId="2F44EF9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Điều 37 (Ủy ban nhân dân cấp tỉnh): Do không có “điểm c” trong Điều 30 dự thảo Nghị định, đề nghị Bộ Xây dựng chỉnh sửa nội dung “tại điểm c khoản 2 Điều 30 Nghị định này” thành “tại khoản 2 Điều 30 Nghị định này”.</w:t>
            </w:r>
          </w:p>
        </w:tc>
        <w:tc>
          <w:tcPr>
            <w:tcW w:w="3522" w:type="dxa"/>
            <w:gridSpan w:val="2"/>
            <w:vMerge/>
          </w:tcPr>
          <w:p w14:paraId="742DB7AD" w14:textId="797E8D2B" w:rsidR="00484C67" w:rsidRPr="00F66B62" w:rsidRDefault="00484C67" w:rsidP="00484C67">
            <w:pPr>
              <w:ind w:left="173"/>
              <w:rPr>
                <w:rFonts w:ascii="Times New Roman" w:hAnsi="Times New Roman" w:cs="Times New Roman"/>
                <w:sz w:val="26"/>
                <w:szCs w:val="26"/>
              </w:rPr>
            </w:pPr>
          </w:p>
        </w:tc>
      </w:tr>
      <w:tr w:rsidR="00F66B62" w:rsidRPr="00F66B62" w14:paraId="64CDF9A0" w14:textId="77777777" w:rsidTr="005F0420">
        <w:trPr>
          <w:gridAfter w:val="1"/>
          <w:wAfter w:w="10" w:type="dxa"/>
        </w:trPr>
        <w:tc>
          <w:tcPr>
            <w:tcW w:w="1827" w:type="dxa"/>
            <w:vAlign w:val="center"/>
          </w:tcPr>
          <w:p w14:paraId="69089B67"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37</w:t>
            </w:r>
          </w:p>
        </w:tc>
        <w:tc>
          <w:tcPr>
            <w:tcW w:w="1950" w:type="dxa"/>
            <w:vAlign w:val="center"/>
          </w:tcPr>
          <w:p w14:paraId="0A3EB1A9" w14:textId="6770F4A5"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Sở Xây dựng Lai Châu; Thanh tra Chính phủ; Bộ </w:t>
            </w:r>
            <w:r w:rsidRPr="00F66B62">
              <w:rPr>
                <w:rFonts w:ascii="Times New Roman" w:hAnsi="Times New Roman" w:cs="Times New Roman"/>
                <w:sz w:val="26"/>
                <w:szCs w:val="26"/>
              </w:rPr>
              <w:lastRenderedPageBreak/>
              <w:t>Khoa học và Công nghệ</w:t>
            </w:r>
            <w:r w:rsidRPr="00F66B62">
              <w:rPr>
                <w:rFonts w:ascii="Times New Roman" w:hAnsi="Times New Roman" w:cs="Times New Roman"/>
                <w:sz w:val="26"/>
                <w:szCs w:val="26"/>
                <w:lang w:val="vi-VN"/>
              </w:rPr>
              <w:t xml:space="preserve">; </w:t>
            </w:r>
            <w:r w:rsidRPr="00F66B62">
              <w:rPr>
                <w:rFonts w:ascii="Times New Roman" w:hAnsi="Times New Roman" w:cs="Times New Roman"/>
                <w:sz w:val="26"/>
                <w:szCs w:val="26"/>
              </w:rPr>
              <w:t>; Sở Xây dựng Gia Lai</w:t>
            </w:r>
          </w:p>
        </w:tc>
        <w:tc>
          <w:tcPr>
            <w:tcW w:w="7437" w:type="dxa"/>
            <w:vAlign w:val="center"/>
          </w:tcPr>
          <w:p w14:paraId="223261CF"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Đề nghị cơ quan chủ trì soạn thảo rà soát, chỉnh sửa lại cụm từ “1... điểm c khoản 2 Điều 30 Nghị định này.” cho phù hợp, thống nhất, đồng bộ theo quy định.</w:t>
            </w:r>
          </w:p>
        </w:tc>
        <w:tc>
          <w:tcPr>
            <w:tcW w:w="3522" w:type="dxa"/>
            <w:gridSpan w:val="2"/>
            <w:vMerge/>
          </w:tcPr>
          <w:p w14:paraId="01DF0BA2" w14:textId="32C0B1BB" w:rsidR="00484C67" w:rsidRPr="00F66B62" w:rsidRDefault="00484C67" w:rsidP="00484C67">
            <w:pPr>
              <w:ind w:left="173"/>
              <w:rPr>
                <w:rFonts w:ascii="Times New Roman" w:hAnsi="Times New Roman" w:cs="Times New Roman"/>
                <w:sz w:val="26"/>
                <w:szCs w:val="26"/>
              </w:rPr>
            </w:pPr>
          </w:p>
        </w:tc>
      </w:tr>
      <w:tr w:rsidR="00F66B62" w:rsidRPr="00F66B62" w14:paraId="139A2283" w14:textId="77777777" w:rsidTr="005F0420">
        <w:trPr>
          <w:gridAfter w:val="1"/>
          <w:wAfter w:w="10" w:type="dxa"/>
        </w:trPr>
        <w:tc>
          <w:tcPr>
            <w:tcW w:w="1827" w:type="dxa"/>
            <w:vAlign w:val="center"/>
          </w:tcPr>
          <w:p w14:paraId="37BA12E6" w14:textId="326D4730"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37</w:t>
            </w:r>
          </w:p>
        </w:tc>
        <w:tc>
          <w:tcPr>
            <w:tcW w:w="1950" w:type="dxa"/>
            <w:vAlign w:val="center"/>
          </w:tcPr>
          <w:p w14:paraId="7873C01E" w14:textId="1D983ECD"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thương</w:t>
            </w:r>
          </w:p>
        </w:tc>
        <w:tc>
          <w:tcPr>
            <w:tcW w:w="7437" w:type="dxa"/>
          </w:tcPr>
          <w:p w14:paraId="0B9E3271" w14:textId="779F237E"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Để đảm bảo thống nhất, đồng bộ giữa Trung ương và địa phương, đề nghị nghiên cứu sửa đổi, bổ sung khoản 2 Điều 37 từ “</w:t>
            </w:r>
            <w:r w:rsidRPr="00F66B62">
              <w:rPr>
                <w:rFonts w:ascii="Times New Roman" w:hAnsi="Times New Roman" w:cs="Times New Roman"/>
                <w:i/>
                <w:iCs/>
                <w:sz w:val="26"/>
                <w:szCs w:val="26"/>
              </w:rPr>
              <w:t>Tổ chức xây dựng, rà soát, ban hành định mức dự toán cho các công tác xây dựng trên địa bàn địa phương chưa được Bộ Xây dựng, Bộ quản lý công trình xây dựng chuyên ngành ban hành</w:t>
            </w:r>
            <w:r w:rsidRPr="00F66B62">
              <w:rPr>
                <w:rFonts w:ascii="Times New Roman" w:hAnsi="Times New Roman" w:cs="Times New Roman"/>
                <w:sz w:val="26"/>
                <w:szCs w:val="26"/>
              </w:rPr>
              <w:t>” thành “</w:t>
            </w:r>
            <w:r w:rsidRPr="00F66B62">
              <w:rPr>
                <w:rFonts w:ascii="Times New Roman" w:hAnsi="Times New Roman" w:cs="Times New Roman"/>
                <w:i/>
                <w:iCs/>
                <w:sz w:val="26"/>
                <w:szCs w:val="26"/>
              </w:rPr>
              <w:t>Tổ chức xây dựng, rà soát Tổ chức xây dựng, rà soát, ban hành định mức dự toán cho các công tác xây dựng trên địa bàn địa phương chưa được Bộ Xây dựng, Bộ quản lý công trình xây dựng chuyên ngành ban hành và gửi về Bộ Xây dựng, Bộ quản lý công trình xây dựng chuyên ngành để theo dõi, quản lý theo quy định</w:t>
            </w:r>
            <w:r w:rsidRPr="00F66B62">
              <w:rPr>
                <w:rFonts w:ascii="Times New Roman" w:hAnsi="Times New Roman" w:cs="Times New Roman"/>
                <w:sz w:val="26"/>
                <w:szCs w:val="26"/>
              </w:rPr>
              <w:t>”.</w:t>
            </w:r>
          </w:p>
        </w:tc>
        <w:tc>
          <w:tcPr>
            <w:tcW w:w="3522" w:type="dxa"/>
            <w:gridSpan w:val="2"/>
          </w:tcPr>
          <w:p w14:paraId="4F01D01F" w14:textId="117708F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Tiếp thu, nghiên cứu hoàn thiện dự thảo Nghị định. </w:t>
            </w:r>
          </w:p>
        </w:tc>
      </w:tr>
      <w:tr w:rsidR="00F66B62" w:rsidRPr="00F66B62" w14:paraId="3D4113A5" w14:textId="77777777" w:rsidTr="005F0420">
        <w:trPr>
          <w:gridAfter w:val="1"/>
          <w:wAfter w:w="10" w:type="dxa"/>
        </w:trPr>
        <w:tc>
          <w:tcPr>
            <w:tcW w:w="1827" w:type="dxa"/>
            <w:vAlign w:val="center"/>
          </w:tcPr>
          <w:p w14:paraId="263976A8" w14:textId="27864795"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37</w:t>
            </w:r>
          </w:p>
        </w:tc>
        <w:tc>
          <w:tcPr>
            <w:tcW w:w="1950" w:type="dxa"/>
            <w:vAlign w:val="center"/>
          </w:tcPr>
          <w:p w14:paraId="0589E1CD" w14:textId="42BE8148"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An Giang</w:t>
            </w:r>
          </w:p>
        </w:tc>
        <w:tc>
          <w:tcPr>
            <w:tcW w:w="7437" w:type="dxa"/>
            <w:vAlign w:val="center"/>
          </w:tcPr>
          <w:p w14:paraId="5A6B1BA4"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Đề nghị bỏ nội dung giao Ủy ban nhân dân tỉnh công bố đơn giá xây dựng công trình. Đề nghị giao cho tư vấn lập thiết kế-dự toán có trách nhiệm khảo sát, đề xuất giá phù hợp thị trường để làm cơ sở xác định dự toán xây dựng công trình</w:t>
            </w:r>
          </w:p>
          <w:p w14:paraId="15A835FD" w14:textId="1779F142"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Đề nghị bổ sung các nội dung sau đây: quy định rõ trách nhiệm của các Sở quản lý công trình chuyên ngành trong việc tham mưu Ủy ban nhân dân tỉnh về lập, điều chỉnh định mức chuyên ngành (Sở Nông nghiệp và Môi trường tham mưu đối với định mức chuyên ngành nông nghiệp và phát triển nông thôn; Sở Xây dựng tham mưu đối với định mức chuyên ngành dân dụng, giao thông,…).</w:t>
            </w:r>
          </w:p>
        </w:tc>
        <w:tc>
          <w:tcPr>
            <w:tcW w:w="3522" w:type="dxa"/>
            <w:gridSpan w:val="2"/>
          </w:tcPr>
          <w:p w14:paraId="6C8A181D"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Việc công bố dữ liệu chung thuộc trách nhiệm của cơ quan quản lý nhà nước.</w:t>
            </w:r>
          </w:p>
          <w:p w14:paraId="712BED72" w14:textId="44935F0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Việc tổ chức thực hiện do địa phương quyết định.</w:t>
            </w:r>
          </w:p>
        </w:tc>
      </w:tr>
      <w:tr w:rsidR="00F66B62" w:rsidRPr="00F66B62" w14:paraId="6AF9F0D8" w14:textId="77777777" w:rsidTr="005F0420">
        <w:trPr>
          <w:gridAfter w:val="1"/>
          <w:wAfter w:w="10" w:type="dxa"/>
        </w:trPr>
        <w:tc>
          <w:tcPr>
            <w:tcW w:w="1827" w:type="dxa"/>
            <w:vAlign w:val="center"/>
          </w:tcPr>
          <w:p w14:paraId="017630A0"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37</w:t>
            </w:r>
          </w:p>
        </w:tc>
        <w:tc>
          <w:tcPr>
            <w:tcW w:w="1950" w:type="dxa"/>
            <w:vAlign w:val="center"/>
          </w:tcPr>
          <w:p w14:paraId="2E342565"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Viện Khoa học công nghệ xây dựng</w:t>
            </w:r>
          </w:p>
        </w:tc>
        <w:tc>
          <w:tcPr>
            <w:tcW w:w="7437" w:type="dxa"/>
            <w:vAlign w:val="center"/>
          </w:tcPr>
          <w:p w14:paraId="218B612C"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Ủy ban nhân dân cấp tỉnh: Khoản 1: Kiến nghị sửa, bổ sung là: </w:t>
            </w:r>
            <w:r w:rsidRPr="00F66B62">
              <w:rPr>
                <w:rFonts w:ascii="Times New Roman" w:hAnsi="Times New Roman" w:cs="Times New Roman"/>
                <w:i/>
                <w:sz w:val="26"/>
                <w:szCs w:val="26"/>
              </w:rPr>
              <w:t xml:space="preserve">1. Chỉ đạo các cơ quan có liên quan thực hiện việc khảo sát, thu thập thông tin giá các yếu tố chi phí trực tiếp cấu thành giá công tác xây dựng trên địa bàn phục vụ công bố theo quy định đảm bảo khách quan, đáp ứng kịp thời. Công bố suất vốn đầu tư xây dựng, giá bộ phận, đơn vị kết cấu công trình tại địa phương chưa được Bộ Xây </w:t>
            </w:r>
            <w:r w:rsidRPr="00F66B62">
              <w:rPr>
                <w:rFonts w:ascii="Times New Roman" w:hAnsi="Times New Roman" w:cs="Times New Roman"/>
                <w:i/>
                <w:sz w:val="26"/>
                <w:szCs w:val="26"/>
              </w:rPr>
              <w:lastRenderedPageBreak/>
              <w:t>dựng công bố hoặc đã được công bố nhưng chưa phù hợp. Phân cấp, ủy quyền cho Sở Xây dựng công bố các thông tin về giá các yếu tố chi phí trực tiếp cấu thành giá công tác xây dựng trên địa bàn tỉnh gồm giá các loại vật liệu xây dựng, đơn giá nhân công xây dựng, giá ca máy và thiết bị thi công, giá thuê máy và thiết bị thi công xây dựng và chỉ số giá xây dựng tại điểm c khoản 2 Điều 26 Nghị định này</w:t>
            </w:r>
            <w:r w:rsidRPr="00F66B62">
              <w:rPr>
                <w:rFonts w:ascii="Times New Roman" w:hAnsi="Times New Roman" w:cs="Times New Roman"/>
                <w:sz w:val="26"/>
                <w:szCs w:val="26"/>
              </w:rPr>
              <w:t>.</w:t>
            </w:r>
          </w:p>
        </w:tc>
        <w:tc>
          <w:tcPr>
            <w:tcW w:w="3522" w:type="dxa"/>
            <w:gridSpan w:val="2"/>
          </w:tcPr>
          <w:p w14:paraId="7B1B8CEA" w14:textId="4932D17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Nghiên cứu, chỉnh sửa</w:t>
            </w:r>
          </w:p>
        </w:tc>
      </w:tr>
      <w:tr w:rsidR="00F66B62" w:rsidRPr="00F66B62" w14:paraId="7276F4AF" w14:textId="77777777" w:rsidTr="005F0420">
        <w:trPr>
          <w:gridAfter w:val="1"/>
          <w:wAfter w:w="10" w:type="dxa"/>
        </w:trPr>
        <w:tc>
          <w:tcPr>
            <w:tcW w:w="1827" w:type="dxa"/>
            <w:vAlign w:val="center"/>
          </w:tcPr>
          <w:p w14:paraId="53281737" w14:textId="4DDFC7D6"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37</w:t>
            </w:r>
          </w:p>
        </w:tc>
        <w:tc>
          <w:tcPr>
            <w:tcW w:w="1950" w:type="dxa"/>
            <w:vAlign w:val="center"/>
          </w:tcPr>
          <w:p w14:paraId="440F82B4" w14:textId="1D024160"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Than khoáng sản Việt Nam</w:t>
            </w:r>
          </w:p>
        </w:tc>
        <w:tc>
          <w:tcPr>
            <w:tcW w:w="7437" w:type="dxa"/>
            <w:vAlign w:val="center"/>
          </w:tcPr>
          <w:p w14:paraId="2216188C" w14:textId="7A92B12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i/>
                <w:iCs/>
                <w:spacing w:val="-4"/>
                <w:sz w:val="26"/>
                <w:szCs w:val="26"/>
              </w:rPr>
              <w:t xml:space="preserve">Khoản 3, Điều 3: “3. Chi phí đầu tư xây dựng được xác định và quản lý cho toàn bộ dự án, từng công trình và gói thầu xây dựng. Việc xác định chi phí </w:t>
            </w:r>
            <w:r w:rsidRPr="00F66B62">
              <w:rPr>
                <w:rFonts w:ascii="Times New Roman" w:hAnsi="Times New Roman" w:cs="Times New Roman"/>
                <w:bCs/>
                <w:i/>
                <w:iCs/>
                <w:strike/>
                <w:spacing w:val="-4"/>
                <w:sz w:val="26"/>
                <w:szCs w:val="26"/>
              </w:rPr>
              <w:t>cho</w:t>
            </w:r>
            <w:r w:rsidRPr="00F66B62">
              <w:rPr>
                <w:rFonts w:ascii="Times New Roman" w:hAnsi="Times New Roman" w:cs="Times New Roman"/>
                <w:bCs/>
                <w:i/>
                <w:iCs/>
                <w:spacing w:val="-4"/>
                <w:sz w:val="26"/>
                <w:szCs w:val="26"/>
              </w:rPr>
              <w:t xml:space="preserve"> cho</w:t>
            </w:r>
            <w:r w:rsidRPr="00F66B62">
              <w:rPr>
                <w:rFonts w:ascii="Times New Roman" w:hAnsi="Times New Roman" w:cs="Times New Roman"/>
                <w:i/>
                <w:iCs/>
                <w:spacing w:val="-4"/>
                <w:sz w:val="26"/>
                <w:szCs w:val="26"/>
              </w:rPr>
              <w:t xml:space="preserve"> toàn bộ dự án, từng công trình, …”</w:t>
            </w:r>
          </w:p>
        </w:tc>
        <w:tc>
          <w:tcPr>
            <w:tcW w:w="3522" w:type="dxa"/>
            <w:gridSpan w:val="2"/>
          </w:tcPr>
          <w:p w14:paraId="44B86E94" w14:textId="68A3F91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w:t>
            </w:r>
          </w:p>
        </w:tc>
      </w:tr>
      <w:tr w:rsidR="00F66B62" w:rsidRPr="00F66B62" w14:paraId="1FA0A0D9" w14:textId="77777777" w:rsidTr="005F0420">
        <w:trPr>
          <w:gridAfter w:val="1"/>
          <w:wAfter w:w="10" w:type="dxa"/>
        </w:trPr>
        <w:tc>
          <w:tcPr>
            <w:tcW w:w="1827" w:type="dxa"/>
            <w:vAlign w:val="center"/>
          </w:tcPr>
          <w:p w14:paraId="11996C0F"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37</w:t>
            </w:r>
          </w:p>
        </w:tc>
        <w:tc>
          <w:tcPr>
            <w:tcW w:w="1950" w:type="dxa"/>
            <w:vAlign w:val="center"/>
          </w:tcPr>
          <w:p w14:paraId="45D329FB"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Viện Khoa học công nghệ xây dựng</w:t>
            </w:r>
          </w:p>
        </w:tc>
        <w:tc>
          <w:tcPr>
            <w:tcW w:w="7437" w:type="dxa"/>
            <w:vAlign w:val="center"/>
          </w:tcPr>
          <w:p w14:paraId="50FE544E"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Ủy ban nhân dân cấp tỉnh: </w:t>
            </w:r>
            <w:r w:rsidRPr="00F66B62">
              <w:rPr>
                <w:rFonts w:ascii="Times New Roman" w:hAnsi="Times New Roman" w:cs="Times New Roman"/>
                <w:i/>
                <w:sz w:val="26"/>
                <w:szCs w:val="26"/>
              </w:rPr>
              <w:t>4. Thông tin giá xây dựng nên được công bố trên nền tảng số, bảo đảm khả năng truy cập, khai thác dữ liệu mở; từng bước kết nối với cơ sở dữ liệu quốc gia về hoạt động xây dựng do Bộ Xây dựng quản lý.</w:t>
            </w:r>
          </w:p>
        </w:tc>
        <w:tc>
          <w:tcPr>
            <w:tcW w:w="3522" w:type="dxa"/>
            <w:gridSpan w:val="2"/>
          </w:tcPr>
          <w:p w14:paraId="47F5112C" w14:textId="215E65E0"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Nội dung này được nghiên cứu trong Nghị định và thông tư về cơ sở dữ liệu ĐTXD</w:t>
            </w:r>
          </w:p>
        </w:tc>
      </w:tr>
      <w:tr w:rsidR="00F66B62" w:rsidRPr="00F66B62" w14:paraId="77CC5323" w14:textId="77777777" w:rsidTr="005F0420">
        <w:trPr>
          <w:gridAfter w:val="1"/>
          <w:wAfter w:w="10" w:type="dxa"/>
        </w:trPr>
        <w:tc>
          <w:tcPr>
            <w:tcW w:w="1827" w:type="dxa"/>
          </w:tcPr>
          <w:p w14:paraId="59F7C302" w14:textId="4EA7A675"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37</w:t>
            </w:r>
          </w:p>
        </w:tc>
        <w:tc>
          <w:tcPr>
            <w:tcW w:w="1950" w:type="dxa"/>
          </w:tcPr>
          <w:p w14:paraId="110101D7" w14:textId="665912AD" w:rsidR="00484C67" w:rsidRPr="00F66B62" w:rsidRDefault="00484C67" w:rsidP="00484C67">
            <w:pPr>
              <w:jc w:val="both"/>
              <w:rPr>
                <w:rStyle w:val="ng-star-inserted"/>
                <w:rFonts w:ascii="Times New Roman" w:hAnsi="Times New Roman" w:cs="Times New Roman"/>
                <w:sz w:val="26"/>
                <w:szCs w:val="26"/>
              </w:rPr>
            </w:pPr>
            <w:r w:rsidRPr="00F66B62">
              <w:rPr>
                <w:rStyle w:val="ng-star-inserted"/>
                <w:rFonts w:ascii="Times New Roman" w:hAnsi="Times New Roman" w:cs="Times New Roman"/>
                <w:sz w:val="26"/>
                <w:szCs w:val="26"/>
              </w:rPr>
              <w:t>Tập đoàn Than khoáng sản Việt Nam</w:t>
            </w:r>
          </w:p>
        </w:tc>
        <w:tc>
          <w:tcPr>
            <w:tcW w:w="7437" w:type="dxa"/>
          </w:tcPr>
          <w:p w14:paraId="749E5CEC" w14:textId="77777777" w:rsidR="00484C67" w:rsidRPr="00F66B62" w:rsidRDefault="00484C67" w:rsidP="00484C67">
            <w:pPr>
              <w:ind w:firstLine="397"/>
              <w:jc w:val="both"/>
              <w:rPr>
                <w:rFonts w:ascii="Times New Roman" w:hAnsi="Times New Roman" w:cs="Times New Roman"/>
                <w:spacing w:val="-4"/>
                <w:sz w:val="26"/>
                <w:szCs w:val="26"/>
              </w:rPr>
            </w:pPr>
            <w:r w:rsidRPr="00F66B62">
              <w:rPr>
                <w:rFonts w:ascii="Times New Roman" w:hAnsi="Times New Roman" w:cs="Times New Roman"/>
                <w:spacing w:val="-4"/>
                <w:sz w:val="26"/>
                <w:szCs w:val="26"/>
              </w:rPr>
              <w:t>Đề nghị xem lại dẫn chiếu tại khoản 1:</w:t>
            </w:r>
          </w:p>
          <w:p w14:paraId="7FA4DA56" w14:textId="77777777" w:rsidR="00484C67" w:rsidRPr="00F66B62" w:rsidRDefault="00484C67" w:rsidP="00484C67">
            <w:pPr>
              <w:ind w:left="173"/>
              <w:jc w:val="both"/>
              <w:rPr>
                <w:rFonts w:ascii="Times New Roman" w:hAnsi="Times New Roman" w:cs="Times New Roman"/>
                <w:i/>
                <w:iCs/>
                <w:spacing w:val="-4"/>
                <w:sz w:val="26"/>
                <w:szCs w:val="26"/>
              </w:rPr>
            </w:pPr>
            <w:r w:rsidRPr="00F66B62">
              <w:rPr>
                <w:rFonts w:ascii="Times New Roman" w:hAnsi="Times New Roman" w:cs="Times New Roman"/>
                <w:i/>
                <w:iCs/>
                <w:spacing w:val="-4"/>
                <w:sz w:val="26"/>
                <w:szCs w:val="26"/>
              </w:rPr>
              <w:t xml:space="preserve">“Phân cấp, ủy quyền cho Sở Xây dựng công bố các thông tin về giá các yếu tố chi phí trực tiếp cấu thành giá công tác xây dựng trên địa bàn tỉnh gồm giá các loại vật liệu xây dựng, đơn giá nhân công xây dựng, giá ca máy và thiết bị thi công, giá thuê máy và thiết bị thi công xây dựng và chỉ số giá xây dựng tại điểm c, </w:t>
            </w:r>
            <w:r w:rsidRPr="00F66B62">
              <w:rPr>
                <w:rFonts w:ascii="Times New Roman" w:hAnsi="Times New Roman" w:cs="Times New Roman"/>
                <w:bCs/>
                <w:i/>
                <w:iCs/>
                <w:spacing w:val="-4"/>
                <w:sz w:val="26"/>
                <w:szCs w:val="26"/>
              </w:rPr>
              <w:t>a, b</w:t>
            </w:r>
            <w:r w:rsidRPr="00F66B62">
              <w:rPr>
                <w:rFonts w:ascii="Times New Roman" w:hAnsi="Times New Roman" w:cs="Times New Roman"/>
                <w:i/>
                <w:iCs/>
                <w:spacing w:val="-4"/>
                <w:sz w:val="26"/>
                <w:szCs w:val="26"/>
              </w:rPr>
              <w:t xml:space="preserve"> khoản 2 Điều </w:t>
            </w:r>
            <w:r w:rsidRPr="00F66B62">
              <w:rPr>
                <w:rFonts w:ascii="Times New Roman" w:hAnsi="Times New Roman" w:cs="Times New Roman"/>
                <w:i/>
                <w:iCs/>
                <w:strike/>
                <w:spacing w:val="-4"/>
                <w:sz w:val="26"/>
                <w:szCs w:val="26"/>
              </w:rPr>
              <w:t>30</w:t>
            </w:r>
            <w:r w:rsidRPr="00F66B62">
              <w:rPr>
                <w:rFonts w:ascii="Times New Roman" w:hAnsi="Times New Roman" w:cs="Times New Roman"/>
                <w:i/>
                <w:iCs/>
                <w:spacing w:val="-4"/>
                <w:sz w:val="26"/>
                <w:szCs w:val="26"/>
              </w:rPr>
              <w:t xml:space="preserve"> </w:t>
            </w:r>
            <w:r w:rsidRPr="00F66B62">
              <w:rPr>
                <w:rFonts w:ascii="Times New Roman" w:hAnsi="Times New Roman" w:cs="Times New Roman"/>
                <w:bCs/>
                <w:i/>
                <w:iCs/>
                <w:spacing w:val="-4"/>
                <w:sz w:val="26"/>
                <w:szCs w:val="26"/>
              </w:rPr>
              <w:t>26</w:t>
            </w:r>
            <w:r w:rsidRPr="00F66B62">
              <w:rPr>
                <w:rFonts w:ascii="Times New Roman" w:hAnsi="Times New Roman" w:cs="Times New Roman"/>
                <w:i/>
                <w:iCs/>
                <w:spacing w:val="-4"/>
                <w:sz w:val="26"/>
                <w:szCs w:val="26"/>
              </w:rPr>
              <w:t xml:space="preserve"> Nghị định này”.</w:t>
            </w:r>
          </w:p>
          <w:p w14:paraId="6EB04DF9" w14:textId="081FE7B2" w:rsidR="00484C67" w:rsidRPr="00F66B62" w:rsidRDefault="00484C67" w:rsidP="00484C67">
            <w:pPr>
              <w:ind w:left="173"/>
              <w:jc w:val="both"/>
              <w:rPr>
                <w:rFonts w:ascii="Times New Roman" w:hAnsi="Times New Roman" w:cs="Times New Roman"/>
                <w:bCs/>
                <w:i/>
                <w:sz w:val="26"/>
                <w:szCs w:val="26"/>
              </w:rPr>
            </w:pPr>
            <w:r w:rsidRPr="00F66B62">
              <w:rPr>
                <w:rFonts w:ascii="Times New Roman" w:hAnsi="Times New Roman" w:cs="Times New Roman"/>
                <w:spacing w:val="-4"/>
                <w:sz w:val="26"/>
                <w:szCs w:val="26"/>
              </w:rPr>
              <w:t>Nội dung tại điểm a, b, c Điều 26 quy định về Phân cấp, ủy quyền cho Sở Xây dựng công bố các thông tin về giá các yếu tố chi phí trực tiếp cấu thành giá công tác xây dựng trên địa bàn tỉnh và chỉ số giá xây dựng</w:t>
            </w:r>
          </w:p>
        </w:tc>
        <w:tc>
          <w:tcPr>
            <w:tcW w:w="3522" w:type="dxa"/>
            <w:gridSpan w:val="2"/>
          </w:tcPr>
          <w:p w14:paraId="7CAC447C" w14:textId="2911975F" w:rsidR="00484C67" w:rsidRPr="00F66B62" w:rsidRDefault="00484C67" w:rsidP="00484C67">
            <w:pPr>
              <w:ind w:left="173"/>
              <w:rPr>
                <w:rFonts w:ascii="Times New Roman" w:hAnsi="Times New Roman" w:cs="Times New Roman"/>
                <w:sz w:val="26"/>
                <w:szCs w:val="26"/>
              </w:rPr>
            </w:pPr>
            <w:r w:rsidRPr="00F66B62">
              <w:rPr>
                <w:rFonts w:ascii="Times New Roman" w:hAnsi="Times New Roman" w:cs="Times New Roman"/>
                <w:sz w:val="26"/>
                <w:szCs w:val="26"/>
              </w:rPr>
              <w:t>Nghiên cứu, tiếp thu</w:t>
            </w:r>
          </w:p>
        </w:tc>
      </w:tr>
      <w:tr w:rsidR="00F66B62" w:rsidRPr="00F66B62" w14:paraId="094FD8B9" w14:textId="77777777" w:rsidTr="005F0420">
        <w:trPr>
          <w:gridAfter w:val="1"/>
          <w:wAfter w:w="10" w:type="dxa"/>
        </w:trPr>
        <w:tc>
          <w:tcPr>
            <w:tcW w:w="1827" w:type="dxa"/>
            <w:vAlign w:val="center"/>
          </w:tcPr>
          <w:p w14:paraId="500E988B" w14:textId="080F8B56"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37</w:t>
            </w:r>
          </w:p>
        </w:tc>
        <w:tc>
          <w:tcPr>
            <w:tcW w:w="1950" w:type="dxa"/>
            <w:vAlign w:val="center"/>
          </w:tcPr>
          <w:p w14:paraId="5AFEFD09" w14:textId="57610BFA"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Ban quản lý dự án chuyên ngành xây dựng</w:t>
            </w:r>
          </w:p>
        </w:tc>
        <w:tc>
          <w:tcPr>
            <w:tcW w:w="7437" w:type="dxa"/>
            <w:vAlign w:val="center"/>
          </w:tcPr>
          <w:p w14:paraId="033E3BBB" w14:textId="41155654"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bCs/>
                <w:sz w:val="26"/>
                <w:szCs w:val="26"/>
              </w:rPr>
              <w:t>Ủy ban nhân dân cấp tỉnh:</w:t>
            </w:r>
            <w:r w:rsidRPr="00F66B62">
              <w:rPr>
                <w:rFonts w:ascii="Times New Roman" w:hAnsi="Times New Roman" w:cs="Times New Roman"/>
                <w:sz w:val="26"/>
                <w:szCs w:val="26"/>
              </w:rPr>
              <w:t xml:space="preserve"> Đề nghị xem xét bổ sung thêm Khoản 4 như sau: 4. Chỉ đạo đơn vị, tổ chức thực hiện nhiệm vụ bồi thường, hỗ trợ, tái định cư và các cơ quan có liên quan phối hợp với Chủ đầu tư lập sơ bộ phương án bồi thường, hỗ trợ, tái định cư theo quy định tại Điểm a Khoản 4 Điều 6 Nghị định này để xác định chi phí bồi thường, hỗ trợ, tái định cư trong sơ bộ tổng mức đầu tư và tổng mức </w:t>
            </w:r>
            <w:r w:rsidRPr="00F66B62">
              <w:rPr>
                <w:rFonts w:ascii="Times New Roman" w:hAnsi="Times New Roman" w:cs="Times New Roman"/>
                <w:sz w:val="26"/>
                <w:szCs w:val="26"/>
              </w:rPr>
              <w:lastRenderedPageBreak/>
              <w:t>đầu tư. Theo quy định tại Điểm a Khoản 3 Điều 87 Luật Đất đai: “Đơn vị, tổ chức thực hiện nhiệm vụ bồi thường, hỗ trợ, tái định cư có trách nhiệm lập phương án bồi thường, hỗ trợ, tái định cư...”; Khoản 3 Điều 87 Luật Đất đai cũng quy định: “Đơn vị, tổ chức thực hiện nhiệm vụ bồi thường, hỗ trợ, tái định cư bao gồm một hoặc các đơn vị, tổ chức sau đây: (a) Tổ chức phát triển quỹ đất; (</w:t>
            </w:r>
          </w:p>
        </w:tc>
        <w:tc>
          <w:tcPr>
            <w:tcW w:w="3522" w:type="dxa"/>
            <w:gridSpan w:val="2"/>
          </w:tcPr>
          <w:p w14:paraId="05863946" w14:textId="761A58B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Nội dung này thực hiện theo các quy định của pháp luật có liên quan, không quy định trong nghị định về quản lý chi phí.</w:t>
            </w:r>
          </w:p>
        </w:tc>
      </w:tr>
      <w:tr w:rsidR="00F66B62" w:rsidRPr="00F66B62" w14:paraId="5E3D5296" w14:textId="77777777" w:rsidTr="005F0420">
        <w:trPr>
          <w:gridAfter w:val="1"/>
          <w:wAfter w:w="10" w:type="dxa"/>
        </w:trPr>
        <w:tc>
          <w:tcPr>
            <w:tcW w:w="1827" w:type="dxa"/>
          </w:tcPr>
          <w:p w14:paraId="2E6325DA" w14:textId="6C4C1B6E"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38</w:t>
            </w:r>
          </w:p>
        </w:tc>
        <w:tc>
          <w:tcPr>
            <w:tcW w:w="1950" w:type="dxa"/>
          </w:tcPr>
          <w:p w14:paraId="2CAFDEA9" w14:textId="3EC52BB2"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2D2A1253" w14:textId="77777777" w:rsidR="00484C67" w:rsidRPr="00F66B62" w:rsidRDefault="00484C67" w:rsidP="00484C67">
            <w:pPr>
              <w:ind w:left="173"/>
              <w:jc w:val="both"/>
              <w:rPr>
                <w:rStyle w:val="ng-star-inserted"/>
                <w:rFonts w:ascii="Times New Roman" w:hAnsi="Times New Roman" w:cs="Times New Roman"/>
                <w:i/>
                <w:sz w:val="26"/>
                <w:szCs w:val="26"/>
              </w:rPr>
            </w:pPr>
            <w:r w:rsidRPr="00F66B62">
              <w:rPr>
                <w:rFonts w:ascii="Times New Roman" w:hAnsi="Times New Roman" w:cs="Times New Roman"/>
                <w:bCs/>
                <w:i/>
                <w:sz w:val="26"/>
                <w:szCs w:val="26"/>
              </w:rPr>
              <w:t>Điều 38. Quy định chuyển tiếp</w:t>
            </w:r>
            <w:r w:rsidRPr="00F66B62">
              <w:rPr>
                <w:rStyle w:val="ng-star-inserted"/>
                <w:rFonts w:ascii="Times New Roman" w:hAnsi="Times New Roman" w:cs="Times New Roman"/>
                <w:i/>
                <w:sz w:val="26"/>
                <w:szCs w:val="26"/>
              </w:rPr>
              <w:t xml:space="preserve"> </w:t>
            </w:r>
          </w:p>
          <w:p w14:paraId="420DB8A5" w14:textId="77777777" w:rsidR="00484C67" w:rsidRPr="00F66B62" w:rsidRDefault="00484C67" w:rsidP="00484C67">
            <w:pPr>
              <w:ind w:left="173"/>
              <w:jc w:val="both"/>
              <w:rPr>
                <w:rStyle w:val="ng-star-inserted"/>
                <w:rFonts w:ascii="Times New Roman" w:hAnsi="Times New Roman" w:cs="Times New Roman"/>
                <w:i/>
                <w:sz w:val="26"/>
                <w:szCs w:val="26"/>
              </w:rPr>
            </w:pPr>
            <w:r w:rsidRPr="00F66B62">
              <w:rPr>
                <w:rStyle w:val="ng-star-inserted"/>
                <w:rFonts w:ascii="Times New Roman" w:hAnsi="Times New Roman" w:cs="Times New Roman"/>
                <w:i/>
                <w:sz w:val="26"/>
                <w:szCs w:val="26"/>
              </w:rPr>
              <w:t xml:space="preserve">1. Dự án đầu tư xây dựng đã trình thẩm định trước ngày 01 tháng 07 năm 2026 nhưng chưa có thông báo kết quả thẩm định, </w:t>
            </w:r>
            <w:r w:rsidRPr="00F66B62">
              <w:rPr>
                <w:rFonts w:ascii="Times New Roman" w:hAnsi="Times New Roman" w:cs="Times New Roman"/>
                <w:bCs/>
                <w:i/>
                <w:strike/>
                <w:sz w:val="26"/>
                <w:szCs w:val="26"/>
              </w:rPr>
              <w:t>hoặc đã có thông báo kết quả thẩm định nhưng chưa phê duyệt,</w:t>
            </w:r>
            <w:r w:rsidRPr="00F66B62">
              <w:rPr>
                <w:rStyle w:val="ng-star-inserted"/>
                <w:rFonts w:ascii="Times New Roman" w:hAnsi="Times New Roman" w:cs="Times New Roman"/>
                <w:i/>
                <w:sz w:val="26"/>
                <w:szCs w:val="26"/>
              </w:rPr>
              <w:t xml:space="preserve"> chủ đầu tư tổ chức cập nhật lại tổng mức đầu tư theo quy định tại Nghị định này và trình </w:t>
            </w:r>
            <w:r w:rsidRPr="00F66B62">
              <w:rPr>
                <w:rFonts w:ascii="Times New Roman" w:hAnsi="Times New Roman" w:cs="Times New Roman"/>
                <w:bCs/>
                <w:i/>
                <w:strike/>
                <w:sz w:val="26"/>
                <w:szCs w:val="26"/>
              </w:rPr>
              <w:t>thẩm định,</w:t>
            </w:r>
            <w:r w:rsidRPr="00F66B62">
              <w:rPr>
                <w:rStyle w:val="ng-star-inserted"/>
                <w:rFonts w:ascii="Times New Roman" w:hAnsi="Times New Roman" w:cs="Times New Roman"/>
                <w:i/>
                <w:sz w:val="26"/>
                <w:szCs w:val="26"/>
              </w:rPr>
              <w:t xml:space="preserve"> phê duyệt theo quy định.</w:t>
            </w:r>
          </w:p>
          <w:p w14:paraId="71FDB14A" w14:textId="23715827"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Để tương thích với quy định chuyển tiếp tại khoản 1 Điều 77 của Nghị định QLDA.</w:t>
            </w:r>
          </w:p>
        </w:tc>
        <w:tc>
          <w:tcPr>
            <w:tcW w:w="3522" w:type="dxa"/>
            <w:gridSpan w:val="2"/>
            <w:vMerge w:val="restart"/>
          </w:tcPr>
          <w:p w14:paraId="2C87510E" w14:textId="2416A53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Nghiên cứu, hoàn thiện dự thảo</w:t>
            </w:r>
          </w:p>
        </w:tc>
      </w:tr>
      <w:tr w:rsidR="00F66B62" w:rsidRPr="00F66B62" w14:paraId="7DD665F3" w14:textId="77777777" w:rsidTr="005F0420">
        <w:trPr>
          <w:gridAfter w:val="1"/>
          <w:wAfter w:w="10" w:type="dxa"/>
        </w:trPr>
        <w:tc>
          <w:tcPr>
            <w:tcW w:w="1827" w:type="dxa"/>
          </w:tcPr>
          <w:p w14:paraId="25E1B3F6" w14:textId="4E4F8B36"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38</w:t>
            </w:r>
          </w:p>
        </w:tc>
        <w:tc>
          <w:tcPr>
            <w:tcW w:w="1950" w:type="dxa"/>
          </w:tcPr>
          <w:p w14:paraId="5EC1B690" w14:textId="5C9C758D"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79568161" w14:textId="52CABEE4" w:rsidR="00484C67" w:rsidRPr="00F66B62" w:rsidRDefault="00484C67" w:rsidP="00484C67">
            <w:pPr>
              <w:ind w:left="173"/>
              <w:jc w:val="both"/>
              <w:rPr>
                <w:rFonts w:ascii="Times New Roman" w:hAnsi="Times New Roman" w:cs="Times New Roman"/>
                <w:bCs/>
                <w:i/>
                <w:strike/>
                <w:sz w:val="26"/>
                <w:szCs w:val="26"/>
              </w:rPr>
            </w:pPr>
            <w:r w:rsidRPr="00F66B62">
              <w:rPr>
                <w:rFonts w:ascii="Times New Roman" w:hAnsi="Times New Roman" w:cs="Times New Roman"/>
                <w:bCs/>
                <w:i/>
                <w:strike/>
                <w:sz w:val="26"/>
                <w:szCs w:val="26"/>
              </w:rPr>
              <w:t>2. Dự án đầu tư xây dựng đã phê duyệt trước ngày Nghị định này có hiệu lực thi hành nhưng chưa triển khai các công việc tiếp theo nào (đối với trường hợp cần lựa chọn nhà thầu là chưa phát hành hồ sơ mời thầu, hồ sơ yêu cầu), chủ đầu tư tổ chức cập nhật lại tổng mức đầu tư xây dựng theo quy định tại Nghị định này, theo đó:</w:t>
            </w:r>
            <w:r w:rsidRPr="00F66B62">
              <w:rPr>
                <w:rStyle w:val="ng-star-inserted"/>
                <w:rFonts w:ascii="Times New Roman" w:hAnsi="Times New Roman" w:cs="Times New Roman"/>
                <w:i/>
                <w:sz w:val="26"/>
                <w:szCs w:val="26"/>
              </w:rPr>
              <w:t xml:space="preserve"> &lt;br&gt; </w:t>
            </w:r>
            <w:r w:rsidRPr="00F66B62">
              <w:rPr>
                <w:rFonts w:ascii="Times New Roman" w:hAnsi="Times New Roman" w:cs="Times New Roman"/>
                <w:bCs/>
                <w:i/>
                <w:strike/>
                <w:sz w:val="26"/>
                <w:szCs w:val="26"/>
              </w:rPr>
              <w:t>a) Trường hợp cập nhật không vượt tổng mức đầu tư xây dựng đã phê duyệt, chủ đầu tư tự trình người quyết định đầu tư phê duyệt dự toán tổng mức đầu tư xây dựng để phục vụ quản lý chi phí dự án, không phải thực hiện thủ tục thẩm định tổng mức đầu tư điều chỉnh theo quy định tại khoản 3 Điều 10 Nghị định này.</w:t>
            </w:r>
            <w:r w:rsidRPr="00F66B62">
              <w:rPr>
                <w:rStyle w:val="ng-star-inserted"/>
                <w:rFonts w:ascii="Times New Roman" w:hAnsi="Times New Roman" w:cs="Times New Roman"/>
                <w:i/>
                <w:sz w:val="26"/>
                <w:szCs w:val="26"/>
              </w:rPr>
              <w:t xml:space="preserve"> &lt;br&gt; </w:t>
            </w:r>
            <w:r w:rsidRPr="00F66B62">
              <w:rPr>
                <w:rFonts w:ascii="Times New Roman" w:hAnsi="Times New Roman" w:cs="Times New Roman"/>
                <w:bCs/>
                <w:i/>
                <w:strike/>
                <w:sz w:val="26"/>
                <w:szCs w:val="26"/>
              </w:rPr>
              <w:t>b) Trường hợp cập nhật làm vượt tổng mức đầu tư xây dựng đã phê duyệt, chủ đầu tư báo cáo người quyết định đầu tư về việc điều chỉnh tổng mức đầu tư xây dựng. Việc thẩm định, phê duyệt tổng mức đầu tư xây dựng điều chỉnh thực hiện theo quy định tại khoản 3 Điều 10 Nghị định này.</w:t>
            </w:r>
          </w:p>
          <w:p w14:paraId="4885961E" w14:textId="06AE5A4E"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Bỏ khoản 2 – Chưa phù hợp với khoản 1 Điều 95 Luật Xây dựng.</w:t>
            </w:r>
          </w:p>
        </w:tc>
        <w:tc>
          <w:tcPr>
            <w:tcW w:w="3522" w:type="dxa"/>
            <w:gridSpan w:val="2"/>
            <w:vMerge/>
          </w:tcPr>
          <w:p w14:paraId="47DCD4A4" w14:textId="77777777" w:rsidR="00484C67" w:rsidRPr="00F66B62" w:rsidRDefault="00484C67" w:rsidP="00484C67">
            <w:pPr>
              <w:ind w:left="173"/>
              <w:rPr>
                <w:rFonts w:ascii="Times New Roman" w:hAnsi="Times New Roman" w:cs="Times New Roman"/>
                <w:sz w:val="26"/>
                <w:szCs w:val="26"/>
              </w:rPr>
            </w:pPr>
          </w:p>
        </w:tc>
      </w:tr>
      <w:tr w:rsidR="00F66B62" w:rsidRPr="00F66B62" w14:paraId="12B6B61C" w14:textId="77777777" w:rsidTr="005F0420">
        <w:trPr>
          <w:gridAfter w:val="1"/>
          <w:wAfter w:w="10" w:type="dxa"/>
        </w:trPr>
        <w:tc>
          <w:tcPr>
            <w:tcW w:w="1827" w:type="dxa"/>
          </w:tcPr>
          <w:p w14:paraId="5815DC94" w14:textId="69CB23BF"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38</w:t>
            </w:r>
          </w:p>
        </w:tc>
        <w:tc>
          <w:tcPr>
            <w:tcW w:w="1950" w:type="dxa"/>
          </w:tcPr>
          <w:p w14:paraId="59BC0B6E" w14:textId="3127462E"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4ABC2CD9" w14:textId="77777777" w:rsidR="00484C67" w:rsidRPr="00F66B62" w:rsidRDefault="00484C67" w:rsidP="00484C67">
            <w:pPr>
              <w:ind w:left="173"/>
              <w:jc w:val="both"/>
              <w:rPr>
                <w:rStyle w:val="ng-star-inserted"/>
                <w:rFonts w:ascii="Times New Roman" w:hAnsi="Times New Roman" w:cs="Times New Roman"/>
                <w:i/>
                <w:sz w:val="26"/>
                <w:szCs w:val="26"/>
              </w:rPr>
            </w:pPr>
            <w:r w:rsidRPr="00F66B62">
              <w:rPr>
                <w:rFonts w:ascii="Times New Roman" w:hAnsi="Times New Roman" w:cs="Times New Roman"/>
                <w:bCs/>
                <w:i/>
                <w:strike/>
                <w:sz w:val="26"/>
                <w:szCs w:val="26"/>
              </w:rPr>
              <w:t>3. Trường hợp dự án đầu tư xây dựng đã và đang triển khai một hoặc một số các công việc thuộc giai đoạn thực hiện dự án, chủ đầu tư rà soát chi phí đầu tư của dự án, quyết định việc điều chỉnh, cập nhật dự toán xây dựng công trình, dự toán gói thầu xây dựng chưa triển khai. Trường hợp điều chỉnh làm vượt tổng mức đầu tư đã phê duyệt thì thực hiện theo quy định tại điểm b khoản 1 Điều này.</w:t>
            </w:r>
            <w:r w:rsidRPr="00F66B62">
              <w:rPr>
                <w:rStyle w:val="ng-star-inserted"/>
                <w:rFonts w:ascii="Times New Roman" w:hAnsi="Times New Roman" w:cs="Times New Roman"/>
                <w:i/>
                <w:sz w:val="26"/>
                <w:szCs w:val="26"/>
              </w:rPr>
              <w:t>.</w:t>
            </w:r>
          </w:p>
          <w:p w14:paraId="1E0F69DB" w14:textId="30116E61"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sz w:val="26"/>
                <w:szCs w:val="26"/>
              </w:rPr>
              <w:t>Tổng mức đầu tư chỉ được điều chỉnh trong các trường hợp điều chỉnh dự án (05) trường hợp.</w:t>
            </w:r>
          </w:p>
        </w:tc>
        <w:tc>
          <w:tcPr>
            <w:tcW w:w="3522" w:type="dxa"/>
            <w:gridSpan w:val="2"/>
            <w:vMerge/>
          </w:tcPr>
          <w:p w14:paraId="505CC9CE" w14:textId="77777777" w:rsidR="00484C67" w:rsidRPr="00F66B62" w:rsidRDefault="00484C67" w:rsidP="00484C67">
            <w:pPr>
              <w:ind w:left="173"/>
              <w:rPr>
                <w:rFonts w:ascii="Times New Roman" w:hAnsi="Times New Roman" w:cs="Times New Roman"/>
                <w:sz w:val="26"/>
                <w:szCs w:val="26"/>
              </w:rPr>
            </w:pPr>
          </w:p>
        </w:tc>
      </w:tr>
      <w:tr w:rsidR="00F66B62" w:rsidRPr="00F66B62" w14:paraId="196EFE22" w14:textId="77777777" w:rsidTr="005F0420">
        <w:trPr>
          <w:gridAfter w:val="1"/>
          <w:wAfter w:w="10" w:type="dxa"/>
        </w:trPr>
        <w:tc>
          <w:tcPr>
            <w:tcW w:w="1827" w:type="dxa"/>
          </w:tcPr>
          <w:p w14:paraId="2C12349E" w14:textId="27C44825"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38</w:t>
            </w:r>
          </w:p>
        </w:tc>
        <w:tc>
          <w:tcPr>
            <w:tcW w:w="1950" w:type="dxa"/>
          </w:tcPr>
          <w:p w14:paraId="51794E8A" w14:textId="3010832B" w:rsidR="00484C67" w:rsidRPr="00F66B62" w:rsidRDefault="00484C67" w:rsidP="00484C67">
            <w:pPr>
              <w:ind w:left="174"/>
              <w:jc w:val="both"/>
              <w:rPr>
                <w:rFonts w:ascii="Times New Roman" w:hAnsi="Times New Roman" w:cs="Times New Roman"/>
                <w:sz w:val="26"/>
                <w:szCs w:val="26"/>
              </w:rPr>
            </w:pPr>
            <w:r w:rsidRPr="00F66B62">
              <w:rPr>
                <w:rStyle w:val="ng-star-inserted"/>
                <w:rFonts w:ascii="Times New Roman" w:hAnsi="Times New Roman" w:cs="Times New Roman"/>
                <w:sz w:val="26"/>
                <w:szCs w:val="26"/>
              </w:rPr>
              <w:t>Viện Kinh tế xây dựng</w:t>
            </w:r>
          </w:p>
        </w:tc>
        <w:tc>
          <w:tcPr>
            <w:tcW w:w="7437" w:type="dxa"/>
          </w:tcPr>
          <w:p w14:paraId="35C6E65D" w14:textId="0484C64B" w:rsidR="00484C67" w:rsidRPr="00F66B62" w:rsidRDefault="00484C67" w:rsidP="00484C67">
            <w:pPr>
              <w:ind w:left="173"/>
              <w:jc w:val="both"/>
              <w:rPr>
                <w:rFonts w:ascii="Times New Roman" w:hAnsi="Times New Roman" w:cs="Times New Roman"/>
                <w:sz w:val="26"/>
                <w:szCs w:val="26"/>
              </w:rPr>
            </w:pPr>
            <w:r w:rsidRPr="00F66B62">
              <w:rPr>
                <w:rStyle w:val="ng-star-inserted"/>
                <w:rFonts w:ascii="Times New Roman" w:hAnsi="Times New Roman" w:cs="Times New Roman"/>
                <w:i/>
                <w:sz w:val="26"/>
                <w:szCs w:val="26"/>
              </w:rPr>
              <w:t>4. Các gói thầu đã ký kết hợp đồng, thực hiện theo quy định của hợp đồng đã ký và quy định pháp luật về hợp đồng xây dựng. Dự án PPP đã ký kết hợp đồng dự án PPP và quy định pháp luật về đầu tư theo phương thức đối tác công tư.</w:t>
            </w:r>
          </w:p>
        </w:tc>
        <w:tc>
          <w:tcPr>
            <w:tcW w:w="3522" w:type="dxa"/>
            <w:gridSpan w:val="2"/>
            <w:vMerge/>
          </w:tcPr>
          <w:p w14:paraId="2A805CA5" w14:textId="77777777" w:rsidR="00484C67" w:rsidRPr="00F66B62" w:rsidRDefault="00484C67" w:rsidP="00484C67">
            <w:pPr>
              <w:ind w:left="173"/>
              <w:rPr>
                <w:rFonts w:ascii="Times New Roman" w:hAnsi="Times New Roman" w:cs="Times New Roman"/>
                <w:sz w:val="26"/>
                <w:szCs w:val="26"/>
              </w:rPr>
            </w:pPr>
          </w:p>
        </w:tc>
      </w:tr>
      <w:tr w:rsidR="00F66B62" w:rsidRPr="00F66B62" w14:paraId="0662B6E1" w14:textId="77777777" w:rsidTr="005F0420">
        <w:trPr>
          <w:gridAfter w:val="1"/>
          <w:wAfter w:w="10" w:type="dxa"/>
        </w:trPr>
        <w:tc>
          <w:tcPr>
            <w:tcW w:w="1827" w:type="dxa"/>
            <w:vAlign w:val="center"/>
          </w:tcPr>
          <w:p w14:paraId="43425B2F" w14:textId="015881DB"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38</w:t>
            </w:r>
          </w:p>
        </w:tc>
        <w:tc>
          <w:tcPr>
            <w:tcW w:w="1950" w:type="dxa"/>
            <w:vAlign w:val="center"/>
          </w:tcPr>
          <w:p w14:paraId="63B0F6C2" w14:textId="3B7A4EC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16F764C5" w14:textId="5E2D062E"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Đề nghị nghiên cứu việc tiếp tục thẩm định theo hồ sơ đã trình. Đối với trường hợp đã có kết quả thẩm định, việc cập nhật lại tổng mức đầu tư trước khi trình phê duyệt thuộc trách nhiệm của Chủ đầu tư và người quyết định đầu tư.</w:t>
            </w:r>
          </w:p>
        </w:tc>
        <w:tc>
          <w:tcPr>
            <w:tcW w:w="3522" w:type="dxa"/>
            <w:gridSpan w:val="2"/>
          </w:tcPr>
          <w:p w14:paraId="2BE18972" w14:textId="023CF12F" w:rsidR="00484C67" w:rsidRPr="00F66B62" w:rsidRDefault="00484C67" w:rsidP="00484C67">
            <w:pPr>
              <w:ind w:left="173"/>
              <w:rPr>
                <w:rFonts w:ascii="Times New Roman" w:hAnsi="Times New Roman" w:cs="Times New Roman"/>
                <w:sz w:val="26"/>
                <w:szCs w:val="26"/>
              </w:rPr>
            </w:pPr>
            <w:r w:rsidRPr="00F66B62">
              <w:rPr>
                <w:rFonts w:ascii="Times New Roman" w:hAnsi="Times New Roman" w:cs="Times New Roman"/>
                <w:sz w:val="26"/>
                <w:szCs w:val="26"/>
              </w:rPr>
              <w:t>Nghiên cứu, hoàn thiện dự thảo</w:t>
            </w:r>
          </w:p>
        </w:tc>
      </w:tr>
      <w:tr w:rsidR="00F66B62" w:rsidRPr="00F66B62" w14:paraId="08A3384B" w14:textId="77777777" w:rsidTr="005F0420">
        <w:trPr>
          <w:gridAfter w:val="1"/>
          <w:wAfter w:w="10" w:type="dxa"/>
        </w:trPr>
        <w:tc>
          <w:tcPr>
            <w:tcW w:w="1827" w:type="dxa"/>
            <w:vAlign w:val="center"/>
          </w:tcPr>
          <w:p w14:paraId="670D5E77" w14:textId="42124D8B"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38</w:t>
            </w:r>
          </w:p>
        </w:tc>
        <w:tc>
          <w:tcPr>
            <w:tcW w:w="1950" w:type="dxa"/>
            <w:vAlign w:val="center"/>
          </w:tcPr>
          <w:p w14:paraId="06EDF3DE" w14:textId="5335A60F"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Tuyên Quang</w:t>
            </w:r>
          </w:p>
        </w:tc>
        <w:tc>
          <w:tcPr>
            <w:tcW w:w="7437" w:type="dxa"/>
            <w:vAlign w:val="center"/>
          </w:tcPr>
          <w:p w14:paraId="71B1500E" w14:textId="4C30821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1: Đề xuất điều chỉnh như sau:</w:t>
            </w:r>
            <w:r w:rsidRPr="00F66B62">
              <w:rPr>
                <w:rFonts w:ascii="Times New Roman" w:hAnsi="Times New Roman" w:cs="Times New Roman"/>
                <w:i/>
                <w:iCs/>
                <w:sz w:val="26"/>
                <w:szCs w:val="26"/>
              </w:rPr>
              <w:t xml:space="preserve"> “Dự án đầu tư xây dựng đã trình thẩm định trước ngày 01 tháng 07 năm 2026 nhưng chưa có thông báo kết quả thẩm định, hoặc đã có thông báo kết quả thẩm định nhưng chưa phê duyệt </w:t>
            </w:r>
            <w:r w:rsidRPr="00F66B62">
              <w:rPr>
                <w:rFonts w:ascii="Times New Roman" w:hAnsi="Times New Roman" w:cs="Times New Roman"/>
                <w:bCs/>
                <w:i/>
                <w:iCs/>
                <w:sz w:val="26"/>
                <w:szCs w:val="26"/>
              </w:rPr>
              <w:t>thì việc thẩm định, phê duyệt được tiếp tục thực hiện theo quy định của Luật Xây dựng năm 2014 và các văn bản quy phạm pháp luật hướng dẫn thi hành; các hoạt động quản lý chi phí đầu tư xây dựng tiếp theo thực hiện theo quy định của Nghị định này.”</w:t>
            </w:r>
          </w:p>
        </w:tc>
        <w:tc>
          <w:tcPr>
            <w:tcW w:w="3522" w:type="dxa"/>
            <w:gridSpan w:val="2"/>
          </w:tcPr>
          <w:p w14:paraId="3A592312" w14:textId="40536A5A" w:rsidR="00484C67" w:rsidRPr="00F66B62" w:rsidRDefault="00484C67" w:rsidP="00484C67">
            <w:pPr>
              <w:ind w:left="173"/>
              <w:rPr>
                <w:rFonts w:ascii="Times New Roman" w:hAnsi="Times New Roman" w:cs="Times New Roman"/>
                <w:sz w:val="26"/>
                <w:szCs w:val="26"/>
              </w:rPr>
            </w:pPr>
            <w:r w:rsidRPr="00F66B62">
              <w:rPr>
                <w:rFonts w:ascii="Times New Roman" w:hAnsi="Times New Roman" w:cs="Times New Roman"/>
                <w:sz w:val="26"/>
                <w:szCs w:val="26"/>
              </w:rPr>
              <w:t>Nghiên cứu, hoàn thiện dự thảo</w:t>
            </w:r>
          </w:p>
        </w:tc>
      </w:tr>
      <w:tr w:rsidR="00F66B62" w:rsidRPr="00F66B62" w14:paraId="692F6C2F" w14:textId="77777777" w:rsidTr="005F0420">
        <w:trPr>
          <w:gridAfter w:val="1"/>
          <w:wAfter w:w="10" w:type="dxa"/>
        </w:trPr>
        <w:tc>
          <w:tcPr>
            <w:tcW w:w="1827" w:type="dxa"/>
            <w:vAlign w:val="center"/>
          </w:tcPr>
          <w:p w14:paraId="0753FFE2" w14:textId="3C0A519B"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38</w:t>
            </w:r>
          </w:p>
        </w:tc>
        <w:tc>
          <w:tcPr>
            <w:tcW w:w="1950" w:type="dxa"/>
            <w:vAlign w:val="center"/>
          </w:tcPr>
          <w:p w14:paraId="3C8C2C56" w14:textId="35F2FB0B"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bCs/>
                <w:sz w:val="26"/>
                <w:szCs w:val="26"/>
              </w:rPr>
              <w:t>Bộ Công thương</w:t>
            </w:r>
          </w:p>
        </w:tc>
        <w:tc>
          <w:tcPr>
            <w:tcW w:w="7437" w:type="dxa"/>
          </w:tcPr>
          <w:p w14:paraId="688DB1A9" w14:textId="64736BD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bổ sung quy định xử lý chuyển tiếp đối với trường hợp công trình đã trình thẩm định dự toán xây dựng (đồng thời với trình thẩm định thiết kế xây dựng theo quy định tại Nghị định số 175/2024/NĐ-CP và Nghị định số 10/2021/NĐ-CP) nhưng đến ngày hiệu lực của Nghị định này mà chưa có kết quả thông báo thẩm định.</w:t>
            </w:r>
          </w:p>
        </w:tc>
        <w:tc>
          <w:tcPr>
            <w:tcW w:w="3522" w:type="dxa"/>
            <w:gridSpan w:val="2"/>
          </w:tcPr>
          <w:p w14:paraId="7157FF2B" w14:textId="77777777" w:rsidR="00484C67" w:rsidRPr="00F66B62" w:rsidRDefault="00484C67" w:rsidP="00484C67">
            <w:pPr>
              <w:ind w:left="173"/>
              <w:rPr>
                <w:rFonts w:ascii="Times New Roman" w:hAnsi="Times New Roman" w:cs="Times New Roman"/>
                <w:sz w:val="26"/>
                <w:szCs w:val="26"/>
              </w:rPr>
            </w:pPr>
            <w:r w:rsidRPr="00F66B62">
              <w:rPr>
                <w:rFonts w:ascii="Times New Roman" w:hAnsi="Times New Roman" w:cs="Times New Roman"/>
                <w:sz w:val="26"/>
                <w:szCs w:val="26"/>
              </w:rPr>
              <w:t xml:space="preserve">Tiếp thu, nghiên cứu hoàn thiện dự thảo Nghị định </w:t>
            </w:r>
          </w:p>
          <w:p w14:paraId="1EE5991B" w14:textId="57E51340" w:rsidR="00484C67" w:rsidRPr="00F66B62" w:rsidRDefault="00484C67" w:rsidP="00484C67">
            <w:pPr>
              <w:ind w:left="173"/>
              <w:rPr>
                <w:rFonts w:ascii="Times New Roman" w:hAnsi="Times New Roman" w:cs="Times New Roman"/>
                <w:sz w:val="26"/>
                <w:szCs w:val="26"/>
              </w:rPr>
            </w:pPr>
          </w:p>
        </w:tc>
      </w:tr>
      <w:tr w:rsidR="00F66B62" w:rsidRPr="00F66B62" w14:paraId="130483D0" w14:textId="77777777" w:rsidTr="005F0420">
        <w:trPr>
          <w:gridAfter w:val="1"/>
          <w:wAfter w:w="10" w:type="dxa"/>
        </w:trPr>
        <w:tc>
          <w:tcPr>
            <w:tcW w:w="1827" w:type="dxa"/>
            <w:vAlign w:val="center"/>
          </w:tcPr>
          <w:p w14:paraId="0D0ECFD7"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38</w:t>
            </w:r>
          </w:p>
        </w:tc>
        <w:tc>
          <w:tcPr>
            <w:tcW w:w="1950" w:type="dxa"/>
            <w:vAlign w:val="center"/>
          </w:tcPr>
          <w:p w14:paraId="0C482148"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vAlign w:val="center"/>
          </w:tcPr>
          <w:p w14:paraId="46318725"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Điều 38 (Quy định chuyển tiếp) đề nghị bổ sung quy định cho các dự án sử dụng vốn ODA đã ký hiệp định vay trước ngày 01/7/2026 để tránh xung đột với các cam kết quốc tế theo quy định tại Điều 103 Luật Đầu tư công số 58/2024/QH15</w:t>
            </w:r>
          </w:p>
        </w:tc>
        <w:tc>
          <w:tcPr>
            <w:tcW w:w="3522" w:type="dxa"/>
            <w:gridSpan w:val="2"/>
          </w:tcPr>
          <w:p w14:paraId="751A74EC" w14:textId="7BB821B5"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Pháp luật về ODA đã có quy định về thứ tự ưu tiên áp dụng pháp luật. Nội dung này không điều tiết tại Nghị định.</w:t>
            </w:r>
          </w:p>
        </w:tc>
      </w:tr>
      <w:tr w:rsidR="00F66B62" w:rsidRPr="00F66B62" w14:paraId="766BD794" w14:textId="77777777" w:rsidTr="005F0420">
        <w:trPr>
          <w:gridAfter w:val="1"/>
          <w:wAfter w:w="10" w:type="dxa"/>
        </w:trPr>
        <w:tc>
          <w:tcPr>
            <w:tcW w:w="1827" w:type="dxa"/>
            <w:vAlign w:val="center"/>
          </w:tcPr>
          <w:p w14:paraId="65D3E66F"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38</w:t>
            </w:r>
          </w:p>
        </w:tc>
        <w:tc>
          <w:tcPr>
            <w:tcW w:w="1950" w:type="dxa"/>
            <w:vAlign w:val="center"/>
          </w:tcPr>
          <w:p w14:paraId="0D3C1961"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Vận tải và An toàn giao thông</w:t>
            </w:r>
          </w:p>
        </w:tc>
        <w:tc>
          <w:tcPr>
            <w:tcW w:w="7437" w:type="dxa"/>
            <w:vAlign w:val="center"/>
          </w:tcPr>
          <w:p w14:paraId="55A644AD"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2: Theo quy định tại Khoản 1 Điều 95 Luật Xây dựng số 135/2025/QH15 “Dự án đầu tư xây dựng, thiết kế xây dựng đã được phê duyệt trước ngày 01 tháng 7 năm 2026 thì không phải phê duyệt lại, các hoạt động tiếp theo chưa được thực hiện thì thực hiện theo quy định của Luật này”. Đề nghị quy định rõ về thời điểm tổ chức cập nhật và phê duyệt lại, đảm bảo thống nhất với Luật số 135/2025/QH15,</w:t>
            </w:r>
          </w:p>
        </w:tc>
        <w:tc>
          <w:tcPr>
            <w:tcW w:w="3522" w:type="dxa"/>
            <w:gridSpan w:val="2"/>
          </w:tcPr>
          <w:p w14:paraId="66A581A7" w14:textId="4FD3E5A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Nghiên cứu, hoàn thiện dự thảo</w:t>
            </w:r>
          </w:p>
        </w:tc>
      </w:tr>
      <w:tr w:rsidR="00F66B62" w:rsidRPr="00F66B62" w14:paraId="217014C3" w14:textId="77777777" w:rsidTr="005F0420">
        <w:trPr>
          <w:gridAfter w:val="1"/>
          <w:wAfter w:w="10" w:type="dxa"/>
        </w:trPr>
        <w:tc>
          <w:tcPr>
            <w:tcW w:w="1827" w:type="dxa"/>
            <w:vAlign w:val="center"/>
          </w:tcPr>
          <w:p w14:paraId="30530E6E"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38</w:t>
            </w:r>
          </w:p>
        </w:tc>
        <w:tc>
          <w:tcPr>
            <w:tcW w:w="1950" w:type="dxa"/>
            <w:vAlign w:val="center"/>
          </w:tcPr>
          <w:p w14:paraId="7D5D6E1F"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04568524"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Quy định chuyển tiếp: Bổ sung cơ chế cập nhật giá rút gọn đối với các gói thầu đã có dự toán được phê duyệt nhưng chưa phát hành HSMT khi mặt bằng giá xây dựng biến động lớn, cho phép cập nhật giá gói thầu theo mặt bằng giá hoặc chỉ số giá tại thời điểm phát hành HSMT mà không phải thực hiện lại toàn bộ thủ tục thẩm định dự toán nếu không làm vượt TMĐT.</w:t>
            </w:r>
          </w:p>
        </w:tc>
        <w:tc>
          <w:tcPr>
            <w:tcW w:w="3522" w:type="dxa"/>
            <w:gridSpan w:val="2"/>
          </w:tcPr>
          <w:p w14:paraId="063E5C85" w14:textId="18D2959C"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Quy định về xử lý đối với HSMT thực hiện theo pháp luật về đấu thầu.</w:t>
            </w:r>
          </w:p>
        </w:tc>
      </w:tr>
      <w:tr w:rsidR="00F66B62" w:rsidRPr="00F66B62" w14:paraId="545A1C3C" w14:textId="77777777" w:rsidTr="005F0420">
        <w:trPr>
          <w:gridAfter w:val="1"/>
          <w:wAfter w:w="10" w:type="dxa"/>
        </w:trPr>
        <w:tc>
          <w:tcPr>
            <w:tcW w:w="1827" w:type="dxa"/>
            <w:vAlign w:val="center"/>
          </w:tcPr>
          <w:p w14:paraId="63D94A64"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38</w:t>
            </w:r>
          </w:p>
        </w:tc>
        <w:tc>
          <w:tcPr>
            <w:tcW w:w="1950" w:type="dxa"/>
            <w:vAlign w:val="center"/>
          </w:tcPr>
          <w:p w14:paraId="2207B818"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vAlign w:val="center"/>
          </w:tcPr>
          <w:p w14:paraId="1D2E3B6D"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Quy định chuyển tiếp: Rà soát quy định chuyển tiếp theo hướng không bắt buộc cập nhật lại tổng mức đầu tư xây dựng, dự toán xây dựng đối với hồ sơ đã trình thẩm định trước ngày Nghị định có hiệu lực, trừ trường hợp việc cập nhật là thực sự cần thiết do điều chỉnh dự án hoặc do cơ quan có thẩm quyền yêu cầu</w:t>
            </w:r>
          </w:p>
        </w:tc>
        <w:tc>
          <w:tcPr>
            <w:tcW w:w="3522" w:type="dxa"/>
            <w:gridSpan w:val="2"/>
          </w:tcPr>
          <w:p w14:paraId="11AA7BBF" w14:textId="3CE31FC2"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Nghiên cứu, hoàn thiện dự thảo</w:t>
            </w:r>
          </w:p>
        </w:tc>
      </w:tr>
      <w:tr w:rsidR="00F66B62" w:rsidRPr="00F66B62" w14:paraId="5799505D" w14:textId="77777777" w:rsidTr="005F0420">
        <w:trPr>
          <w:gridAfter w:val="1"/>
          <w:wAfter w:w="10" w:type="dxa"/>
        </w:trPr>
        <w:tc>
          <w:tcPr>
            <w:tcW w:w="1827" w:type="dxa"/>
            <w:vAlign w:val="center"/>
          </w:tcPr>
          <w:p w14:paraId="105844A3"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38</w:t>
            </w:r>
          </w:p>
        </w:tc>
        <w:tc>
          <w:tcPr>
            <w:tcW w:w="1950" w:type="dxa"/>
            <w:vAlign w:val="center"/>
          </w:tcPr>
          <w:p w14:paraId="254DE27B" w14:textId="0206E343"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 Sở Xây dựng Hưng Yên; Sở Xây dựng Gia Lai</w:t>
            </w:r>
          </w:p>
        </w:tc>
        <w:tc>
          <w:tcPr>
            <w:tcW w:w="7437" w:type="dxa"/>
            <w:vAlign w:val="center"/>
          </w:tcPr>
          <w:p w14:paraId="37F6442D"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3: Do khoản 1 Điều 38 không có điểm b, đề nghị chỉnh sửa nội dung “tại điểm b khoản 1 Điều này” thành “tại điểm b khoản 2 Điều này”; và bổ sung nội dung “cập nhật chi phí quản lý dự án (nếu cần)”.</w:t>
            </w:r>
          </w:p>
        </w:tc>
        <w:tc>
          <w:tcPr>
            <w:tcW w:w="3522" w:type="dxa"/>
            <w:gridSpan w:val="2"/>
          </w:tcPr>
          <w:p w14:paraId="7DA254BA"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Tiếp thu, chỉnh sửa đường dẫn phù hợp </w:t>
            </w:r>
          </w:p>
        </w:tc>
      </w:tr>
      <w:tr w:rsidR="00F66B62" w:rsidRPr="00F66B62" w14:paraId="7BDFF9AB" w14:textId="77777777" w:rsidTr="005F0420">
        <w:trPr>
          <w:gridAfter w:val="1"/>
          <w:wAfter w:w="10" w:type="dxa"/>
        </w:trPr>
        <w:tc>
          <w:tcPr>
            <w:tcW w:w="1827" w:type="dxa"/>
            <w:vAlign w:val="center"/>
          </w:tcPr>
          <w:p w14:paraId="1FFA1F70"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Điều 38</w:t>
            </w:r>
          </w:p>
        </w:tc>
        <w:tc>
          <w:tcPr>
            <w:tcW w:w="1950" w:type="dxa"/>
            <w:vAlign w:val="center"/>
          </w:tcPr>
          <w:p w14:paraId="5994C5E8"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Tập đoàn Viettel</w:t>
            </w:r>
          </w:p>
        </w:tc>
        <w:tc>
          <w:tcPr>
            <w:tcW w:w="7437" w:type="dxa"/>
            <w:vAlign w:val="center"/>
          </w:tcPr>
          <w:p w14:paraId="3B79344A"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Khoản 3: Bổ sung nội dung: “cập nhật chi phí quản lý dự án (nếu cần)”. Lý do đề xuất: Để phù hợp với thực tế điều chỉnh dự án có thay đổi về thời gian hoặc quy mô, phạm vi công việc</w:t>
            </w:r>
          </w:p>
        </w:tc>
        <w:tc>
          <w:tcPr>
            <w:tcW w:w="3522" w:type="dxa"/>
            <w:gridSpan w:val="2"/>
          </w:tcPr>
          <w:p w14:paraId="33D7E103" w14:textId="619E2432"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Dự thảo đã có quy định xác định chi phí QLDA bằng dự toán khi định mức không phù hợp. </w:t>
            </w:r>
          </w:p>
        </w:tc>
      </w:tr>
      <w:tr w:rsidR="00F66B62" w:rsidRPr="00F66B62" w14:paraId="5B658E80" w14:textId="77777777" w:rsidTr="005F0420">
        <w:trPr>
          <w:gridAfter w:val="1"/>
          <w:wAfter w:w="10" w:type="dxa"/>
        </w:trPr>
        <w:tc>
          <w:tcPr>
            <w:tcW w:w="1827" w:type="dxa"/>
            <w:vAlign w:val="center"/>
          </w:tcPr>
          <w:p w14:paraId="3F2BA22A" w14:textId="30E01E93"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38</w:t>
            </w:r>
          </w:p>
        </w:tc>
        <w:tc>
          <w:tcPr>
            <w:tcW w:w="1950" w:type="dxa"/>
            <w:vAlign w:val="center"/>
          </w:tcPr>
          <w:p w14:paraId="07F8ED1E" w14:textId="2101C9F1"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Viện Khoa học công nghệ xây dựng</w:t>
            </w:r>
          </w:p>
        </w:tc>
        <w:tc>
          <w:tcPr>
            <w:tcW w:w="7437" w:type="dxa"/>
            <w:vAlign w:val="center"/>
          </w:tcPr>
          <w:p w14:paraId="73AD52CA" w14:textId="5CACE28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Quy định chuyển tiếp: Khoản 3: Kiến nghị sửa là: </w:t>
            </w:r>
            <w:r w:rsidRPr="00F66B62">
              <w:rPr>
                <w:rFonts w:ascii="Times New Roman" w:hAnsi="Times New Roman" w:cs="Times New Roman"/>
                <w:i/>
                <w:sz w:val="26"/>
                <w:szCs w:val="26"/>
              </w:rPr>
              <w:t>3. Trường hợp dự án đầu tư xây dựng đã và đang triển khai một hoặc một số các công việc thuộc giai đoạn thực hiện dự án, chủ đầu tư rà soát chi phí đầu tư của dự án, quyết định việc điều chỉnh, cập nhật dự toán xây dựng công trình, dự toán gói thầu xây dựng chưa triển khai. Trường hợp điều chỉnh làm vượt tổng mức đầu tư xây dựng đã phê duyệt thì thực hiện theo quy định tại điểm b khoản 2 Điều này</w:t>
            </w:r>
          </w:p>
        </w:tc>
        <w:tc>
          <w:tcPr>
            <w:tcW w:w="3522" w:type="dxa"/>
            <w:gridSpan w:val="2"/>
          </w:tcPr>
          <w:p w14:paraId="5B4E06BE" w14:textId="79A9536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Nghiên cứu, hoàn thiện dự thảo</w:t>
            </w:r>
          </w:p>
        </w:tc>
      </w:tr>
      <w:tr w:rsidR="00F66B62" w:rsidRPr="00F66B62" w14:paraId="46FE2CD7" w14:textId="77777777" w:rsidTr="005F0420">
        <w:trPr>
          <w:gridAfter w:val="1"/>
          <w:wAfter w:w="10" w:type="dxa"/>
        </w:trPr>
        <w:tc>
          <w:tcPr>
            <w:tcW w:w="1827" w:type="dxa"/>
          </w:tcPr>
          <w:p w14:paraId="7392A72F" w14:textId="3A234004"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sz w:val="26"/>
                <w:szCs w:val="26"/>
              </w:rPr>
              <w:t>Điều 38</w:t>
            </w:r>
          </w:p>
        </w:tc>
        <w:tc>
          <w:tcPr>
            <w:tcW w:w="1950" w:type="dxa"/>
          </w:tcPr>
          <w:p w14:paraId="5C24AA70" w14:textId="755BA4E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Công an</w:t>
            </w:r>
          </w:p>
        </w:tc>
        <w:tc>
          <w:tcPr>
            <w:tcW w:w="7437" w:type="dxa"/>
          </w:tcPr>
          <w:p w14:paraId="05AB67FA" w14:textId="57D22EBF"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Khoản 3 Điều 38: Tại khoản 3 Điều 48 dự thảo Nghị định: Trường hợp dự án đầu tư xây dựng đã và đang triển khai một hoặc một số công việc thuộc giai đoạn thực hiện dự án, chủ đầu tư rà soát chi phí đầu tư của dự án, quyết định việc điều chỉnh, cập nhật dự toán xây dựng công trình, dự toán gói thầu xây dựng chưa triển khai.</w:t>
            </w:r>
          </w:p>
        </w:tc>
        <w:tc>
          <w:tcPr>
            <w:tcW w:w="3522" w:type="dxa"/>
            <w:gridSpan w:val="2"/>
          </w:tcPr>
          <w:p w14:paraId="1BC09AC5" w14:textId="0547FBF6"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Nghiên cứu, hoàn thiện dự thảo</w:t>
            </w:r>
          </w:p>
        </w:tc>
      </w:tr>
      <w:tr w:rsidR="00F66B62" w:rsidRPr="00F66B62" w14:paraId="41FC052A" w14:textId="77777777" w:rsidTr="005F0420">
        <w:trPr>
          <w:gridAfter w:val="1"/>
          <w:wAfter w:w="10" w:type="dxa"/>
        </w:trPr>
        <w:tc>
          <w:tcPr>
            <w:tcW w:w="1827" w:type="dxa"/>
            <w:vAlign w:val="center"/>
          </w:tcPr>
          <w:p w14:paraId="4FDA7C44" w14:textId="4C2D8B6C"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Điều 38</w:t>
            </w:r>
          </w:p>
        </w:tc>
        <w:tc>
          <w:tcPr>
            <w:tcW w:w="1950" w:type="dxa"/>
            <w:vAlign w:val="center"/>
          </w:tcPr>
          <w:p w14:paraId="0BDE22AF" w14:textId="3F54728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Hưng Yên</w:t>
            </w:r>
          </w:p>
        </w:tc>
        <w:tc>
          <w:tcPr>
            <w:tcW w:w="7437" w:type="dxa"/>
            <w:vAlign w:val="center"/>
          </w:tcPr>
          <w:p w14:paraId="63E54F37" w14:textId="5DA524A3"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Bổ sung thêm một khoản vào Điều 38 “Trường hợp dự án đầu tư xây dựng đã và đang triển khai một hoặc một số các công việc thuộc giai đoạn thực hiện dự án. Việc điều chỉnh các khoản mục chi phí trong tổng mức đầu tư xây dựng nhưng không vượt tổng mức đầu tư xây dựng đã được phê duyệt thực hiện theo quy định tại khoản 4 Điều 10 Nghị định này”</w:t>
            </w:r>
          </w:p>
        </w:tc>
        <w:tc>
          <w:tcPr>
            <w:tcW w:w="3522" w:type="dxa"/>
            <w:gridSpan w:val="2"/>
          </w:tcPr>
          <w:p w14:paraId="6F1CE14C" w14:textId="0ECA31C0"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Nghiên cứu, hoàn thiện dự thảo</w:t>
            </w:r>
          </w:p>
        </w:tc>
      </w:tr>
      <w:tr w:rsidR="00F66B62" w:rsidRPr="00F66B62" w14:paraId="657187D8" w14:textId="77777777" w:rsidTr="005F0420">
        <w:trPr>
          <w:gridAfter w:val="1"/>
          <w:wAfter w:w="10" w:type="dxa"/>
        </w:trPr>
        <w:tc>
          <w:tcPr>
            <w:tcW w:w="1827" w:type="dxa"/>
            <w:vAlign w:val="center"/>
          </w:tcPr>
          <w:p w14:paraId="5A79FD32"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Về chuyển đổi số</w:t>
            </w:r>
          </w:p>
        </w:tc>
        <w:tc>
          <w:tcPr>
            <w:tcW w:w="1950" w:type="dxa"/>
            <w:vAlign w:val="center"/>
          </w:tcPr>
          <w:p w14:paraId="14F34C8C"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Khoa học Công nghệ Quảng Ngãi</w:t>
            </w:r>
          </w:p>
        </w:tc>
        <w:tc>
          <w:tcPr>
            <w:tcW w:w="7437" w:type="dxa"/>
            <w:vAlign w:val="center"/>
          </w:tcPr>
          <w:p w14:paraId="54CC411E"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Đề nghị bổ sung nguyên tắc chung trong Nghị định: việc lập, thẩm định, quản lý chi phí đầu tư xây dựng được thực hiện trên cơ sở ưu tiên khai thác dữ liệu điện tử, dữ liệu đã được kết nối, chia sẻ từ các cơ sở dữ liệu quốc gia, cơ sở dữ liệu chuyên ngành, hạn chế yêu cầu cung cấp lại thông tin, hồ sơ giấy khi đã có dữ liệu hợp pháp trên môi trường số,</w:t>
            </w:r>
          </w:p>
        </w:tc>
        <w:tc>
          <w:tcPr>
            <w:tcW w:w="3522" w:type="dxa"/>
            <w:gridSpan w:val="2"/>
            <w:vMerge w:val="restart"/>
          </w:tcPr>
          <w:p w14:paraId="29F6BB58" w14:textId="77777777" w:rsidR="00484C67" w:rsidRPr="00F66B62" w:rsidRDefault="00484C67" w:rsidP="00484C67">
            <w:pPr>
              <w:ind w:left="173"/>
              <w:rPr>
                <w:rFonts w:ascii="Times New Roman" w:hAnsi="Times New Roman" w:cs="Times New Roman"/>
                <w:sz w:val="26"/>
                <w:szCs w:val="26"/>
              </w:rPr>
            </w:pPr>
            <w:r w:rsidRPr="00F66B62">
              <w:rPr>
                <w:rFonts w:ascii="Times New Roman" w:hAnsi="Times New Roman" w:cs="Times New Roman"/>
                <w:sz w:val="26"/>
                <w:szCs w:val="26"/>
              </w:rPr>
              <w:t> Quy định về hệ thống cơ sở dữ liệu đã được quy định tại Nghị định riêng.</w:t>
            </w:r>
          </w:p>
          <w:p w14:paraId="3AEB06D2" w14:textId="797DE805" w:rsidR="00484C67" w:rsidRPr="00F66B62" w:rsidRDefault="00484C67" w:rsidP="00484C67">
            <w:pPr>
              <w:ind w:left="173"/>
              <w:rPr>
                <w:rFonts w:ascii="Times New Roman" w:hAnsi="Times New Roman" w:cs="Times New Roman"/>
                <w:sz w:val="26"/>
                <w:szCs w:val="26"/>
              </w:rPr>
            </w:pPr>
            <w:r w:rsidRPr="00F66B62">
              <w:rPr>
                <w:rFonts w:ascii="Times New Roman" w:hAnsi="Times New Roman" w:cs="Times New Roman"/>
                <w:sz w:val="26"/>
                <w:szCs w:val="26"/>
              </w:rPr>
              <w:t> </w:t>
            </w:r>
          </w:p>
        </w:tc>
      </w:tr>
      <w:tr w:rsidR="00F66B62" w:rsidRPr="00F66B62" w14:paraId="3A1ABB12" w14:textId="77777777" w:rsidTr="005F0420">
        <w:trPr>
          <w:gridAfter w:val="1"/>
          <w:wAfter w:w="10" w:type="dxa"/>
        </w:trPr>
        <w:tc>
          <w:tcPr>
            <w:tcW w:w="1827" w:type="dxa"/>
            <w:vAlign w:val="center"/>
          </w:tcPr>
          <w:p w14:paraId="4F755657"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t>Về chuyển đổi số</w:t>
            </w:r>
          </w:p>
        </w:tc>
        <w:tc>
          <w:tcPr>
            <w:tcW w:w="1950" w:type="dxa"/>
            <w:vAlign w:val="center"/>
          </w:tcPr>
          <w:p w14:paraId="637E1E85"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Quảng Ngãi</w:t>
            </w:r>
          </w:p>
        </w:tc>
        <w:tc>
          <w:tcPr>
            <w:tcW w:w="7437" w:type="dxa"/>
            <w:vAlign w:val="center"/>
          </w:tcPr>
          <w:p w14:paraId="7865C920"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Đề nghị rà soát, chỉnh sửa thống nhất nội dung tờ trình và báo cáo đánh giá tác động theo hướng xác định đúng bản chất: dự thảo có </w:t>
            </w:r>
            <w:r w:rsidRPr="00F66B62">
              <w:rPr>
                <w:rFonts w:ascii="Times New Roman" w:hAnsi="Times New Roman" w:cs="Times New Roman"/>
                <w:sz w:val="26"/>
                <w:szCs w:val="26"/>
              </w:rPr>
              <w:lastRenderedPageBreak/>
              <w:t>liên quan trực tiếp đến chuyển đổi số trong quản lý chi phí đầu tư xây dựng, dữ liệu hóa hồ sơ, xây dựng cơ sở dữ liệu chi phí và hỗ trợ dịch vụ công trên môi trường điện tử.</w:t>
            </w:r>
          </w:p>
        </w:tc>
        <w:tc>
          <w:tcPr>
            <w:tcW w:w="3522" w:type="dxa"/>
            <w:gridSpan w:val="2"/>
            <w:vMerge/>
          </w:tcPr>
          <w:p w14:paraId="73E1D7A5" w14:textId="670AF21A" w:rsidR="00484C67" w:rsidRPr="00F66B62" w:rsidRDefault="00484C67" w:rsidP="00484C67">
            <w:pPr>
              <w:ind w:left="173"/>
              <w:rPr>
                <w:rFonts w:ascii="Times New Roman" w:hAnsi="Times New Roman" w:cs="Times New Roman"/>
                <w:sz w:val="26"/>
                <w:szCs w:val="26"/>
              </w:rPr>
            </w:pPr>
          </w:p>
        </w:tc>
      </w:tr>
      <w:tr w:rsidR="00F66B62" w:rsidRPr="00F66B62" w14:paraId="3C7E5830" w14:textId="77777777" w:rsidTr="005F0420">
        <w:trPr>
          <w:gridAfter w:val="1"/>
          <w:wAfter w:w="10" w:type="dxa"/>
        </w:trPr>
        <w:tc>
          <w:tcPr>
            <w:tcW w:w="1827" w:type="dxa"/>
          </w:tcPr>
          <w:p w14:paraId="2E876B32" w14:textId="77777777" w:rsidR="00484C67" w:rsidRPr="00F66B62" w:rsidRDefault="00484C67" w:rsidP="00484C67">
            <w:pPr>
              <w:jc w:val="both"/>
              <w:rPr>
                <w:rFonts w:ascii="Times New Roman" w:hAnsi="Times New Roman" w:cs="Times New Roman"/>
                <w:bCs/>
                <w:sz w:val="26"/>
                <w:szCs w:val="26"/>
              </w:rPr>
            </w:pPr>
            <w:r w:rsidRPr="00F66B62">
              <w:rPr>
                <w:rFonts w:ascii="Times New Roman" w:hAnsi="Times New Roman" w:cs="Times New Roman"/>
                <w:bCs/>
                <w:sz w:val="26"/>
                <w:szCs w:val="26"/>
              </w:rPr>
              <w:lastRenderedPageBreak/>
              <w:t>Ý kiến khác</w:t>
            </w:r>
          </w:p>
        </w:tc>
        <w:tc>
          <w:tcPr>
            <w:tcW w:w="1950" w:type="dxa"/>
            <w:vAlign w:val="center"/>
          </w:tcPr>
          <w:p w14:paraId="1C2825D9"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Ninh Bình</w:t>
            </w:r>
          </w:p>
        </w:tc>
        <w:tc>
          <w:tcPr>
            <w:tcW w:w="7437" w:type="dxa"/>
          </w:tcPr>
          <w:p w14:paraId="4B40B0A6"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Tại các Nghị định, Thông tư về quản lý chi phí đầu tư xây dựng chưa có hướng dẫn về cách xác định chi phí quản lý, vận hành công trình trong thời gian chưa bàn giao được dự án, bên cạnh đó, tại các dự án đường cao tốc do Bộ Xây dựng quyết định đầu tư, trong tổng mức đầu tư dự án không có chi phí quản lý, vận hành công trình xây dựng tạm thời khi chưa bàn giao được công trình cho chủ quản lý sử dụng theo quy định nêu trên của Luật Xây dựng. Dẫn đến các công trình hiện nay khi chưa được bàn giao, tiếp nhận để quản lý bảo trì đang chưa được tổ chức quản lý chuyên nghiệp làm ảnh hưởng đến chất lượng và tuổi thọ công trình, lãng phí nguồn lực đầu tư của Nhà nước. Do vậy, đề nghị Bộ Xây dựng báo cáo Chính phủ để báo cáo Quốc hội rà soát, bổ sung thêm trong Luật Xây dựng đồng thời bổ sung các quy định, hướng dẫn về việc xác định chi phí quản lý, bảo trì trong thời gian hoàn chỉnh các thủ tục để bàn giao được công trình cho đơn vị quản lý, bảo trì trong Tổng mức đầu tư và dự toán xây dựng công trình</w:t>
            </w:r>
          </w:p>
        </w:tc>
        <w:tc>
          <w:tcPr>
            <w:tcW w:w="3522" w:type="dxa"/>
            <w:gridSpan w:val="2"/>
          </w:tcPr>
          <w:p w14:paraId="0BC5C0B3" w14:textId="4396F780"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Phạm vi Nghị định quy định về việc xác định và quản lý chi phí để đầu tư, xây dựng công trình. Các vướng mắc do quy trình bàn giao thực hiện theo pháp luật khác có liên quan.</w:t>
            </w:r>
          </w:p>
        </w:tc>
      </w:tr>
      <w:tr w:rsidR="00F66B62" w:rsidRPr="00F66B62" w14:paraId="04FDA45B" w14:textId="77777777" w:rsidTr="005F0420">
        <w:trPr>
          <w:gridAfter w:val="1"/>
          <w:wAfter w:w="10" w:type="dxa"/>
        </w:trPr>
        <w:tc>
          <w:tcPr>
            <w:tcW w:w="1827" w:type="dxa"/>
          </w:tcPr>
          <w:p w14:paraId="5609F603" w14:textId="77777777" w:rsidR="00484C67" w:rsidRPr="00F66B62" w:rsidRDefault="00484C67" w:rsidP="00484C67">
            <w:pPr>
              <w:jc w:val="both"/>
              <w:rPr>
                <w:rFonts w:ascii="Times New Roman" w:hAnsi="Times New Roman" w:cs="Times New Roman"/>
                <w:sz w:val="26"/>
                <w:szCs w:val="26"/>
              </w:rPr>
            </w:pPr>
            <w:r w:rsidRPr="00F66B62">
              <w:rPr>
                <w:rFonts w:ascii="Times New Roman" w:hAnsi="Times New Roman" w:cs="Times New Roman"/>
                <w:sz w:val="26"/>
                <w:szCs w:val="26"/>
              </w:rPr>
              <w:t>Nhóm vấn đề khác</w:t>
            </w:r>
          </w:p>
        </w:tc>
        <w:tc>
          <w:tcPr>
            <w:tcW w:w="1950" w:type="dxa"/>
          </w:tcPr>
          <w:p w14:paraId="572FC35B"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tcPr>
          <w:p w14:paraId="5E6653F9" w14:textId="174B5A5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Đề nghị bổ sung quy định “Quản lý chi phí đối với dự án đầu tư công đặc biệt” theo quy định tại Điều 45 Luật Đầu tư công (được bổ sung tại khoản 1 Điều 7 Luật số 90/2025/QH15) để không gây vướng mắc trong việc triển khai các dự án trọng điểm quốc gia.</w:t>
            </w:r>
          </w:p>
        </w:tc>
        <w:tc>
          <w:tcPr>
            <w:tcW w:w="3522" w:type="dxa"/>
            <w:gridSpan w:val="2"/>
          </w:tcPr>
          <w:p w14:paraId="22FB78EB" w14:textId="2B6E7645"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Giải trình: Việc xác định chi phí đối với dự án đầu tư công đặc thù (trong đó có dự án đầu tư công đặc biệt) được thực hiện xác định như các dự án đầu tư công, Việc quản lý theo quy định tại Nghị định quy định chi tiết một số điều của Luật Xây dựng về quản lý hoạt động xây dựng.</w:t>
            </w:r>
          </w:p>
          <w:p w14:paraId="16B0501A" w14:textId="4411F0D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 Đối với các công trình trọng điểm quốc gia sử dụng công nghệ mới, vật liệu mới thì dự thảo Nghị định đã có các quy định riêng về định mức công trình tại điểm d khoản 5 Điều 22, ban đơn giá công trình tại khoản 5 Điều 26 và quy định Bộ Xây dựng hướng dẫn riêng về ban hành ĐM, ĐG tại khoản 3 Điều 34</w:t>
            </w:r>
          </w:p>
        </w:tc>
      </w:tr>
      <w:tr w:rsidR="00F66B62" w:rsidRPr="00F66B62" w14:paraId="4048B632" w14:textId="77777777" w:rsidTr="005F0420">
        <w:trPr>
          <w:gridAfter w:val="1"/>
          <w:wAfter w:w="10" w:type="dxa"/>
        </w:trPr>
        <w:tc>
          <w:tcPr>
            <w:tcW w:w="1827" w:type="dxa"/>
          </w:tcPr>
          <w:p w14:paraId="1196DF4C" w14:textId="77777777" w:rsidR="00484C67" w:rsidRPr="00F66B62" w:rsidRDefault="00484C67" w:rsidP="00484C67">
            <w:pPr>
              <w:jc w:val="both"/>
              <w:rPr>
                <w:rFonts w:ascii="Times New Roman" w:hAnsi="Times New Roman" w:cs="Times New Roman"/>
                <w:sz w:val="26"/>
                <w:szCs w:val="26"/>
              </w:rPr>
            </w:pPr>
            <w:r w:rsidRPr="00F66B62">
              <w:rPr>
                <w:rFonts w:ascii="Times New Roman" w:hAnsi="Times New Roman" w:cs="Times New Roman"/>
                <w:sz w:val="26"/>
                <w:szCs w:val="26"/>
              </w:rPr>
              <w:lastRenderedPageBreak/>
              <w:t>Nhóm vấn đề khác</w:t>
            </w:r>
          </w:p>
        </w:tc>
        <w:tc>
          <w:tcPr>
            <w:tcW w:w="1950" w:type="dxa"/>
          </w:tcPr>
          <w:p w14:paraId="64012ED7"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tcPr>
          <w:p w14:paraId="1C6ECBD8"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Các nội dung thực hiện tại Khoản 1 Điều 7; Khoản 3 Điều 10; Khoản 1 Điều 11; Khoản 1 và 2 Điều 18 dự thảo có hướng dẫn thực hiện theo “Nghị định quy định chi tiết một số điều của Luật Xây dựng về quản lý hoạt động xây dựng” và “Nghị định quy định chi tiết một số điều và biện pháp để tổ chức, hướng dẫn thi hành Luật Xây dựng về quản lý xây dựng”. Tuy nhiên, chưa có các Nghị định được ban hành sau thời điểm Luật Xây dựng quy định về các nội dung này,.</w:t>
            </w:r>
          </w:p>
        </w:tc>
        <w:tc>
          <w:tcPr>
            <w:tcW w:w="3522" w:type="dxa"/>
            <w:gridSpan w:val="2"/>
          </w:tcPr>
          <w:p w14:paraId="618ED9DC" w14:textId="7CCAB3B1"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Các nghị định này đang được xây dựng và dự kiến ban hành trong thời gian tới.</w:t>
            </w:r>
          </w:p>
        </w:tc>
      </w:tr>
      <w:tr w:rsidR="00F66B62" w:rsidRPr="00F66B62" w14:paraId="58E96242" w14:textId="77777777" w:rsidTr="005F0420">
        <w:trPr>
          <w:gridAfter w:val="1"/>
          <w:wAfter w:w="10" w:type="dxa"/>
        </w:trPr>
        <w:tc>
          <w:tcPr>
            <w:tcW w:w="1827" w:type="dxa"/>
          </w:tcPr>
          <w:p w14:paraId="40827DDF" w14:textId="77777777" w:rsidR="00484C67" w:rsidRPr="00F66B62" w:rsidRDefault="00484C67" w:rsidP="00484C67">
            <w:pPr>
              <w:jc w:val="both"/>
              <w:rPr>
                <w:rFonts w:ascii="Times New Roman" w:hAnsi="Times New Roman" w:cs="Times New Roman"/>
                <w:i/>
                <w:iCs/>
                <w:sz w:val="26"/>
                <w:szCs w:val="26"/>
              </w:rPr>
            </w:pPr>
            <w:r w:rsidRPr="00F66B62">
              <w:rPr>
                <w:rFonts w:ascii="Times New Roman" w:hAnsi="Times New Roman" w:cs="Times New Roman"/>
                <w:i/>
                <w:iCs/>
                <w:sz w:val="26"/>
                <w:szCs w:val="26"/>
              </w:rPr>
              <w:t>Nhóm vấn đề khác</w:t>
            </w:r>
          </w:p>
        </w:tc>
        <w:tc>
          <w:tcPr>
            <w:tcW w:w="1950" w:type="dxa"/>
          </w:tcPr>
          <w:p w14:paraId="6923A874"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Ngân hàng Nhà nước Việt Nam</w:t>
            </w:r>
          </w:p>
        </w:tc>
        <w:tc>
          <w:tcPr>
            <w:tcW w:w="7437" w:type="dxa"/>
          </w:tcPr>
          <w:p w14:paraId="18025F2E"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Đề nghị rà soát lỗi văn bản tại: Khoản 3 Điều 3; Khoản 4 Điều 3; Khoản 7 Điều 3; Điểm b Khoản 2 Điều 5; Khoản 2 Điều 18./.</w:t>
            </w:r>
          </w:p>
        </w:tc>
        <w:tc>
          <w:tcPr>
            <w:tcW w:w="3522" w:type="dxa"/>
            <w:gridSpan w:val="2"/>
          </w:tcPr>
          <w:p w14:paraId="2E0A36E9" w14:textId="77F2BEA0" w:rsidR="00484C67" w:rsidRPr="00F66B62" w:rsidRDefault="00484C67" w:rsidP="00484C67">
            <w:pPr>
              <w:ind w:left="173"/>
              <w:rPr>
                <w:rFonts w:ascii="Times New Roman" w:hAnsi="Times New Roman" w:cs="Times New Roman"/>
                <w:sz w:val="26"/>
                <w:szCs w:val="26"/>
              </w:rPr>
            </w:pPr>
            <w:r w:rsidRPr="00F66B62">
              <w:rPr>
                <w:rFonts w:ascii="Times New Roman" w:hAnsi="Times New Roman" w:cs="Times New Roman"/>
                <w:sz w:val="26"/>
                <w:szCs w:val="26"/>
              </w:rPr>
              <w:t> Tiếp thu, chỉnh sửa</w:t>
            </w:r>
          </w:p>
        </w:tc>
      </w:tr>
      <w:tr w:rsidR="00F66B62" w:rsidRPr="00F66B62" w14:paraId="24D46916" w14:textId="77777777" w:rsidTr="005F0420">
        <w:trPr>
          <w:gridAfter w:val="1"/>
          <w:wAfter w:w="10" w:type="dxa"/>
        </w:trPr>
        <w:tc>
          <w:tcPr>
            <w:tcW w:w="1827" w:type="dxa"/>
          </w:tcPr>
          <w:p w14:paraId="0C6B611C" w14:textId="77777777" w:rsidR="00484C67" w:rsidRPr="00F66B62" w:rsidRDefault="00484C67" w:rsidP="00484C67">
            <w:pPr>
              <w:jc w:val="both"/>
              <w:rPr>
                <w:rFonts w:ascii="Times New Roman" w:hAnsi="Times New Roman" w:cs="Times New Roman"/>
                <w:i/>
                <w:iCs/>
                <w:sz w:val="26"/>
                <w:szCs w:val="26"/>
              </w:rPr>
            </w:pPr>
            <w:r w:rsidRPr="00F66B62">
              <w:rPr>
                <w:rFonts w:ascii="Times New Roman" w:hAnsi="Times New Roman" w:cs="Times New Roman"/>
                <w:i/>
                <w:iCs/>
                <w:sz w:val="26"/>
                <w:szCs w:val="26"/>
              </w:rPr>
              <w:t>Nhóm vấn đề khác</w:t>
            </w:r>
          </w:p>
        </w:tc>
        <w:tc>
          <w:tcPr>
            <w:tcW w:w="1950" w:type="dxa"/>
          </w:tcPr>
          <w:p w14:paraId="0E792E91"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Vụ Hợp tác Quốc tế</w:t>
            </w:r>
          </w:p>
        </w:tc>
        <w:tc>
          <w:tcPr>
            <w:tcW w:w="7437" w:type="dxa"/>
          </w:tcPr>
          <w:p w14:paraId="59FC176A"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Hiện tại Bộ Tư pháp đang tham mưu Chính phủ xây dựng các quy định về giải quyết tranh chấp đầu tư quốc tế. Do đó, đề nghị nghiên cứu, tham khảo các quy định đang được xây dựng để bảo đảm tính đồng bộ, thống nhất.</w:t>
            </w:r>
          </w:p>
        </w:tc>
        <w:tc>
          <w:tcPr>
            <w:tcW w:w="3522" w:type="dxa"/>
            <w:gridSpan w:val="2"/>
          </w:tcPr>
          <w:p w14:paraId="371B13D3" w14:textId="193466A6" w:rsidR="00484C67" w:rsidRPr="00F66B62" w:rsidRDefault="00484C67" w:rsidP="00484C67">
            <w:pPr>
              <w:ind w:left="173"/>
              <w:rPr>
                <w:rFonts w:ascii="Times New Roman" w:hAnsi="Times New Roman" w:cs="Times New Roman"/>
                <w:sz w:val="26"/>
                <w:szCs w:val="26"/>
              </w:rPr>
            </w:pPr>
            <w:r w:rsidRPr="00F66B62">
              <w:rPr>
                <w:rFonts w:ascii="Times New Roman" w:hAnsi="Times New Roman" w:cs="Times New Roman"/>
                <w:sz w:val="26"/>
                <w:szCs w:val="26"/>
              </w:rPr>
              <w:t> Tiếp thu</w:t>
            </w:r>
          </w:p>
        </w:tc>
      </w:tr>
      <w:tr w:rsidR="00F66B62" w:rsidRPr="00F66B62" w14:paraId="04DE58AE" w14:textId="77777777" w:rsidTr="005F0420">
        <w:trPr>
          <w:gridAfter w:val="1"/>
          <w:wAfter w:w="10" w:type="dxa"/>
        </w:trPr>
        <w:tc>
          <w:tcPr>
            <w:tcW w:w="1827" w:type="dxa"/>
          </w:tcPr>
          <w:p w14:paraId="03D025E5" w14:textId="77777777" w:rsidR="00484C67" w:rsidRPr="00F66B62" w:rsidRDefault="00484C67" w:rsidP="00484C67">
            <w:pPr>
              <w:jc w:val="both"/>
              <w:rPr>
                <w:rFonts w:ascii="Times New Roman" w:hAnsi="Times New Roman" w:cs="Times New Roman"/>
                <w:sz w:val="26"/>
                <w:szCs w:val="26"/>
              </w:rPr>
            </w:pPr>
            <w:r w:rsidRPr="00F66B62">
              <w:rPr>
                <w:rFonts w:ascii="Times New Roman" w:hAnsi="Times New Roman" w:cs="Times New Roman"/>
                <w:sz w:val="26"/>
                <w:szCs w:val="26"/>
              </w:rPr>
              <w:t>Về chi phí bảo dưỡng</w:t>
            </w:r>
          </w:p>
        </w:tc>
        <w:tc>
          <w:tcPr>
            <w:tcW w:w="1950" w:type="dxa"/>
          </w:tcPr>
          <w:p w14:paraId="634A7ECE"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Cục Đường bộ Việt Nam</w:t>
            </w:r>
          </w:p>
        </w:tc>
        <w:tc>
          <w:tcPr>
            <w:tcW w:w="7437" w:type="dxa"/>
          </w:tcPr>
          <w:p w14:paraId="3BEFA304"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Hiện nay, công tác bảo dưỡng công trình xây dựng thuộc công tác bảo trì công trình xây dựng, là một hoạt động xây dựng, hiện được xác định bằng phương pháp lập dự toán hoặc định mức chi phí theo quy định tại Thông tư số 14/2021/TT-BXD; tuy nhiên đối với công </w:t>
            </w:r>
            <w:r w:rsidRPr="00F66B62">
              <w:rPr>
                <w:rFonts w:ascii="Times New Roman" w:hAnsi="Times New Roman" w:cs="Times New Roman"/>
                <w:sz w:val="26"/>
                <w:szCs w:val="26"/>
              </w:rPr>
              <w:lastRenderedPageBreak/>
              <w:t>tác bảo dưỡng thường xuyên đường bộ, quy định này chưa cụ thể, nên trong thời gian qua được áp dụng theo Thông tư số 39/2020/TT-BGTVT. Dự thảo Nghị định quy định về quản lý chi phí đầu tư xây dựng nhưng chỉ tập trung vào việc quản lý chi phí để xây dựng mới, nâng cấp, mở rộng, sửa chữa, cải tạo, chưa có quy định về quản lý chi phí để thực hiện công tác bảo dưỡng (thuộc nội dung bảo trì công trình xây dựng theo Nghị định số 06/2021/NĐ-CP); chưa phù hợp với khái niệm Dự án đầu tư xây dựng theo quy định tại khoản 6 Điều 3 Luật Xây dựng. Chi phí bảo trì công trình xây dựng trước đây đã được Bộ Xây dựng ban hành hướng dẫn tại Thông tư số 14/2021/TT-BXD theo Nghị định số 06/2021/NĐ-CP, tuy nhiên tại dự thảo Nghị định thay thế Nghị định số 06/2021/NĐ-CP không giao Bộ Xây dựng hướng dẫn nội dung này. Do vậy, đề nghị bổ sung nội dung về việc xác định và quản lý chi phí bảo dưỡng công trình xây dựng và giao Bộ Xây dựng hướng dẫn nội dung này</w:t>
            </w:r>
          </w:p>
        </w:tc>
        <w:tc>
          <w:tcPr>
            <w:tcW w:w="3522" w:type="dxa"/>
            <w:gridSpan w:val="2"/>
          </w:tcPr>
          <w:p w14:paraId="734DA5CB" w14:textId="2ED3C0F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 Quy định về bảo trì công trình xây dựng được quy định tại Nghị định về quản lý chất </w:t>
            </w:r>
            <w:r w:rsidRPr="00F66B62">
              <w:rPr>
                <w:rFonts w:ascii="Times New Roman" w:hAnsi="Times New Roman" w:cs="Times New Roman"/>
                <w:sz w:val="26"/>
                <w:szCs w:val="26"/>
              </w:rPr>
              <w:lastRenderedPageBreak/>
              <w:t>lượng và các thông tư hướng dẫn.</w:t>
            </w:r>
          </w:p>
        </w:tc>
      </w:tr>
      <w:tr w:rsidR="00F66B62" w:rsidRPr="00F66B62" w14:paraId="6A9019AD" w14:textId="77777777" w:rsidTr="005F0420">
        <w:trPr>
          <w:gridAfter w:val="1"/>
          <w:wAfter w:w="10" w:type="dxa"/>
        </w:trPr>
        <w:tc>
          <w:tcPr>
            <w:tcW w:w="1827" w:type="dxa"/>
          </w:tcPr>
          <w:p w14:paraId="687C490F" w14:textId="77777777" w:rsidR="00484C67" w:rsidRPr="00F66B62" w:rsidRDefault="00484C67" w:rsidP="00484C67">
            <w:pPr>
              <w:jc w:val="both"/>
              <w:rPr>
                <w:rFonts w:ascii="Times New Roman" w:hAnsi="Times New Roman" w:cs="Times New Roman"/>
                <w:sz w:val="26"/>
                <w:szCs w:val="26"/>
              </w:rPr>
            </w:pPr>
            <w:r w:rsidRPr="00F66B62">
              <w:rPr>
                <w:rFonts w:ascii="Times New Roman" w:hAnsi="Times New Roman" w:cs="Times New Roman"/>
                <w:sz w:val="26"/>
                <w:szCs w:val="26"/>
              </w:rPr>
              <w:lastRenderedPageBreak/>
              <w:t>Kiến nghị khác</w:t>
            </w:r>
          </w:p>
        </w:tc>
        <w:tc>
          <w:tcPr>
            <w:tcW w:w="1950" w:type="dxa"/>
          </w:tcPr>
          <w:p w14:paraId="030BA9FB"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tcPr>
          <w:p w14:paraId="7184BA61"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Mô hình thông tin công trình (BIM): Đề nghị bổ sung quy định cho phép sử dụng dữ liệu bóc tách khối lượng từ mô hình BIM 5D làm căn cứ trong hồ sơ thẩm định dự toán.</w:t>
            </w:r>
          </w:p>
        </w:tc>
        <w:tc>
          <w:tcPr>
            <w:tcW w:w="3522" w:type="dxa"/>
            <w:gridSpan w:val="2"/>
          </w:tcPr>
          <w:p w14:paraId="0BEEFDED" w14:textId="3A10460D"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Quy định về đo bóc khối lượng sẽ được quy định, hướng dẫn tại Thông tư.</w:t>
            </w:r>
          </w:p>
        </w:tc>
      </w:tr>
      <w:tr w:rsidR="00F66B62" w:rsidRPr="00F66B62" w14:paraId="4EE005B4" w14:textId="77777777" w:rsidTr="005F0420">
        <w:trPr>
          <w:gridAfter w:val="1"/>
          <w:wAfter w:w="10" w:type="dxa"/>
        </w:trPr>
        <w:tc>
          <w:tcPr>
            <w:tcW w:w="1827" w:type="dxa"/>
          </w:tcPr>
          <w:p w14:paraId="353604F9" w14:textId="77777777" w:rsidR="00484C67" w:rsidRPr="00F66B62" w:rsidRDefault="00484C67" w:rsidP="00484C67">
            <w:pPr>
              <w:jc w:val="both"/>
              <w:rPr>
                <w:rFonts w:ascii="Times New Roman" w:hAnsi="Times New Roman" w:cs="Times New Roman"/>
                <w:sz w:val="26"/>
                <w:szCs w:val="26"/>
              </w:rPr>
            </w:pPr>
            <w:r w:rsidRPr="00F66B62">
              <w:rPr>
                <w:rFonts w:ascii="Times New Roman" w:hAnsi="Times New Roman" w:cs="Times New Roman"/>
                <w:sz w:val="26"/>
                <w:szCs w:val="26"/>
              </w:rPr>
              <w:t>Kiến nghị khác</w:t>
            </w:r>
          </w:p>
        </w:tc>
        <w:tc>
          <w:tcPr>
            <w:tcW w:w="1950" w:type="dxa"/>
          </w:tcPr>
          <w:p w14:paraId="74699959"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UBND thành phố Hà Nội</w:t>
            </w:r>
          </w:p>
        </w:tc>
        <w:tc>
          <w:tcPr>
            <w:tcW w:w="7437" w:type="dxa"/>
          </w:tcPr>
          <w:p w14:paraId="122CE3D2"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Mô hình thông tin công trình (BIM): Trường hợp có sai khác, hồ sơ thiết kế được phê duyệt là căn cứ pháp lý ưu tiên</w:t>
            </w:r>
          </w:p>
        </w:tc>
        <w:tc>
          <w:tcPr>
            <w:tcW w:w="3522" w:type="dxa"/>
            <w:gridSpan w:val="2"/>
          </w:tcPr>
          <w:p w14:paraId="5F2CA5C3" w14:textId="6D0E253B"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Nội dung này thuộc phạm vi Nghị định quy định về hoạt động xây dựng</w:t>
            </w:r>
          </w:p>
        </w:tc>
      </w:tr>
      <w:tr w:rsidR="00F66B62" w:rsidRPr="00F66B62" w14:paraId="39F2ABF0" w14:textId="77777777" w:rsidTr="005F0420">
        <w:trPr>
          <w:gridAfter w:val="1"/>
          <w:wAfter w:w="10" w:type="dxa"/>
        </w:trPr>
        <w:tc>
          <w:tcPr>
            <w:tcW w:w="1827" w:type="dxa"/>
          </w:tcPr>
          <w:p w14:paraId="03479865" w14:textId="77777777" w:rsidR="00484C67" w:rsidRPr="00F66B62" w:rsidRDefault="00484C67" w:rsidP="00484C67">
            <w:pPr>
              <w:jc w:val="both"/>
              <w:rPr>
                <w:rFonts w:ascii="Times New Roman" w:hAnsi="Times New Roman" w:cs="Times New Roman"/>
                <w:sz w:val="26"/>
                <w:szCs w:val="26"/>
              </w:rPr>
            </w:pPr>
            <w:r w:rsidRPr="00F66B62">
              <w:rPr>
                <w:rFonts w:ascii="Times New Roman" w:hAnsi="Times New Roman" w:cs="Times New Roman"/>
                <w:sz w:val="26"/>
                <w:szCs w:val="26"/>
              </w:rPr>
              <w:t>Kiến nghị khác</w:t>
            </w:r>
          </w:p>
        </w:tc>
        <w:tc>
          <w:tcPr>
            <w:tcW w:w="1950" w:type="dxa"/>
          </w:tcPr>
          <w:p w14:paraId="6CAE1189"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Bộ Khoa học và Công nghệ</w:t>
            </w:r>
          </w:p>
        </w:tc>
        <w:tc>
          <w:tcPr>
            <w:tcW w:w="7437" w:type="dxa"/>
          </w:tcPr>
          <w:p w14:paraId="6CE3B379"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Đối với một số nội dung bổ sung so với Nghị định số 10/2021/NĐ-CP ngày 09/02/2021 về quản lý chi phí đầu tư xây dựng “Chi phí dự phòng chung của dự án cho các yếu tố rủi ro không lường trước được” tại điểm g khoản 4 Điều 6 và “Kinh phí cho việc tổ chức xây dựng định mức mới, điều chỉnh định mức” tại khoản 2 Điều 23, cũng như các nội dung về Chi phí tư vấn đầu tư xây dựng (Điều 28) (đặc biệt là định mức chi phí thiết kế FEED) hay Chi phí thuê tư vấn nước ngoài (Điều 29): đề nghị sớm ban hành hướng dẫn cách xác định để đảm bảo đồng bộ với Nghị định này sau khi có hiệu lực.</w:t>
            </w:r>
          </w:p>
        </w:tc>
        <w:tc>
          <w:tcPr>
            <w:tcW w:w="3522" w:type="dxa"/>
            <w:gridSpan w:val="2"/>
          </w:tcPr>
          <w:p w14:paraId="76691FB7" w14:textId="21C3F2D0"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Bộ Xây dựng đang nghiên cứu, xây dựng các thông tư hướng dẫn để ban hành đồng bộ với các Nghị định.</w:t>
            </w:r>
          </w:p>
        </w:tc>
      </w:tr>
      <w:tr w:rsidR="00F66B62" w:rsidRPr="00F66B62" w14:paraId="745CB6EA" w14:textId="77777777" w:rsidTr="005F0420">
        <w:trPr>
          <w:gridAfter w:val="1"/>
          <w:wAfter w:w="10" w:type="dxa"/>
        </w:trPr>
        <w:tc>
          <w:tcPr>
            <w:tcW w:w="1827" w:type="dxa"/>
          </w:tcPr>
          <w:p w14:paraId="512F7C47" w14:textId="4C192EC1" w:rsidR="00484C67" w:rsidRPr="00F66B62" w:rsidRDefault="00484C67" w:rsidP="00484C67">
            <w:pPr>
              <w:jc w:val="both"/>
              <w:rPr>
                <w:rFonts w:ascii="Times New Roman" w:hAnsi="Times New Roman" w:cs="Times New Roman"/>
                <w:sz w:val="26"/>
                <w:szCs w:val="26"/>
              </w:rPr>
            </w:pPr>
            <w:r w:rsidRPr="00F66B62">
              <w:rPr>
                <w:rFonts w:ascii="Times New Roman" w:hAnsi="Times New Roman" w:cs="Times New Roman"/>
                <w:sz w:val="26"/>
                <w:szCs w:val="26"/>
              </w:rPr>
              <w:lastRenderedPageBreak/>
              <w:t>Kiến nghị khác</w:t>
            </w:r>
          </w:p>
        </w:tc>
        <w:tc>
          <w:tcPr>
            <w:tcW w:w="1950" w:type="dxa"/>
          </w:tcPr>
          <w:p w14:paraId="25BF8DC1" w14:textId="3F2909CD"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Đồng Tháp</w:t>
            </w:r>
          </w:p>
        </w:tc>
        <w:tc>
          <w:tcPr>
            <w:tcW w:w="7437" w:type="dxa"/>
          </w:tcPr>
          <w:p w14:paraId="0956A22E"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 Khuyến nghị Bộ Xây dựng điều chỉnh chính sách pháp luật (Luật Xây dựng, Nghị định số 10/2021/NĐ-CP và các Thông tư hướng dẫn) theo hướng: </w:t>
            </w:r>
          </w:p>
          <w:p w14:paraId="040DB9D8"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 Không quy định Sở Xây dựng phải tổ chức khảo sát và công bố giá vật liệu xây dựng; </w:t>
            </w:r>
          </w:p>
          <w:p w14:paraId="0257A4C1"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 Xây dựng hệ thống cơ sở dữ liệu giá vật liệu xây dựng trên nền tảng số thống nhất toàn quốc, vận hành thông qua một cổng thông tin điện tử dùng chung, bảo đảm cập nhật kịp thời, công khai, minh bạch và đồng bộ dữ liệu giữa các địa phương, phục vụ hiệu quả công tác công bố giá và quản lý chi phí đầu tư xây dựng. </w:t>
            </w:r>
          </w:p>
          <w:p w14:paraId="0D7DDC82"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Trong đó: </w:t>
            </w:r>
          </w:p>
          <w:p w14:paraId="6440792E"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Quy định nghĩa vụ bắt buộc đối với các tổ chức, cá nhân sản xuất, kinh doanh vật liệu xây dựng phải cập nhật kịp giá bán lên hệ thống bảo đảm thông tin đầy đủ, kịp thời và phản ánh đúng giá giao dịch thực tế trên thị trường</w:t>
            </w:r>
          </w:p>
          <w:p w14:paraId="542D8DA8"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 Thiết lập cơ chế kiểm soát và chế tài xử lý vi phạm. </w:t>
            </w:r>
          </w:p>
          <w:p w14:paraId="40ADF669" w14:textId="34F272DE"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Gắn nghĩa vụ cung cấp thông tin giá với điều kiện hoạt động sản xuất, kinh doanh hoặc cấp phép khai thác, nhằm nâng cao tính tuân thủ và hiệu lực thực thi.</w:t>
            </w:r>
          </w:p>
        </w:tc>
        <w:tc>
          <w:tcPr>
            <w:tcW w:w="3522" w:type="dxa"/>
            <w:gridSpan w:val="2"/>
            <w:vMerge w:val="restart"/>
          </w:tcPr>
          <w:p w14:paraId="6CD2F70E" w14:textId="16012B40"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Việc xây dựng và công bố thông tin để áp dụng chung do cơ quan nhà nước quản lý, công bố. Việc tổ chức, cách thức thực hiện, trách nhiệm của các đơn vị sẽ được quy định cụ thể tại Thông tư hướng dẫn</w:t>
            </w:r>
          </w:p>
        </w:tc>
      </w:tr>
      <w:tr w:rsidR="00F66B62" w:rsidRPr="00F66B62" w14:paraId="3353174A" w14:textId="77777777" w:rsidTr="005F0420">
        <w:trPr>
          <w:gridAfter w:val="1"/>
          <w:wAfter w:w="10" w:type="dxa"/>
        </w:trPr>
        <w:tc>
          <w:tcPr>
            <w:tcW w:w="1827" w:type="dxa"/>
          </w:tcPr>
          <w:p w14:paraId="2EAE1BE5" w14:textId="4DE4F3F4" w:rsidR="00484C67" w:rsidRPr="00F66B62" w:rsidRDefault="00484C67" w:rsidP="00484C67">
            <w:pPr>
              <w:jc w:val="both"/>
              <w:rPr>
                <w:rFonts w:ascii="Times New Roman" w:hAnsi="Times New Roman" w:cs="Times New Roman"/>
                <w:sz w:val="26"/>
                <w:szCs w:val="26"/>
              </w:rPr>
            </w:pPr>
            <w:r w:rsidRPr="00F66B62">
              <w:rPr>
                <w:rFonts w:ascii="Times New Roman" w:hAnsi="Times New Roman" w:cs="Times New Roman"/>
                <w:sz w:val="26"/>
                <w:szCs w:val="26"/>
              </w:rPr>
              <w:t>Kiến nghị khác</w:t>
            </w:r>
          </w:p>
        </w:tc>
        <w:tc>
          <w:tcPr>
            <w:tcW w:w="1950" w:type="dxa"/>
          </w:tcPr>
          <w:p w14:paraId="6870FD8D" w14:textId="636FB4ED"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Sở Xây dựng Đồng Tháp</w:t>
            </w:r>
          </w:p>
        </w:tc>
        <w:tc>
          <w:tcPr>
            <w:tcW w:w="7437" w:type="dxa"/>
          </w:tcPr>
          <w:p w14:paraId="095739EE"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Khuyến nghị Bộ Xây dựng nghiên cứu, bổ sung quy định về khảo sát, xác định, công bố giá vật liệu xây dựng như sau: Điều.... về khảo sát, xác định, công bố giá vật liệu xây dựng: </w:t>
            </w:r>
          </w:p>
          <w:p w14:paraId="6ADF35D5"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1. Đơn vị sản xuất, cung ứng vật liệu xây dựng có trách nhiệm cung cấp báo giá, niêm yết giá cho cơ quan nhà nước có thẩm quyền để phục vụ công bố giá vật liệu xây dựng. Đơn vị sản xuất, cung ứng vật liệu phải chịu trách nhiệm trước pháp luật về việc cung cấp báo giá, niêm yết giá cho cơ quan nhà nước để xem xét, công bố giá vật liệu xây dựng bao gồm tráchnhiệm về việc giá cung cấp phải phù hợp với hoá đơn bán hàng, phù hợp với giá bán thực tế trên thị trường và chất lượng sản phẩm hàng hoá. </w:t>
            </w:r>
          </w:p>
          <w:p w14:paraId="609EC591"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lastRenderedPageBreak/>
              <w:t xml:space="preserve">2. Chủ đầu tư phối hợp với nhà thầu xây dựng có trách nhiệm cung cấp báo giá cho cơ quan nhà nước có thẩm quyền theo đúng giao dịch mua bán trên thị trường để phục vụ công bố giá vật liệu xây dựng. </w:t>
            </w:r>
          </w:p>
          <w:p w14:paraId="2C767470"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3. UBND xã, phường chịu trách nhiệm khảo sát, thu thập, cung cấp thông tin về giá vật liệu xây dựng gửi về Sở Xây dựng để xem xét công bố. </w:t>
            </w:r>
          </w:p>
          <w:p w14:paraId="51BBF080" w14:textId="460E44E9"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4. Sở Tài chính và các đơn vị có liên quan có trách nhiệm phối hợp với Sở Xây dựng thực hiện khảo sát, công bố giá vật liệu xây dựng.</w:t>
            </w:r>
          </w:p>
        </w:tc>
        <w:tc>
          <w:tcPr>
            <w:tcW w:w="3522" w:type="dxa"/>
            <w:gridSpan w:val="2"/>
            <w:vMerge/>
          </w:tcPr>
          <w:p w14:paraId="32063604" w14:textId="77777777" w:rsidR="00484C67" w:rsidRPr="00F66B62" w:rsidRDefault="00484C67" w:rsidP="00484C67">
            <w:pPr>
              <w:ind w:left="173"/>
              <w:jc w:val="both"/>
              <w:rPr>
                <w:rFonts w:ascii="Times New Roman" w:hAnsi="Times New Roman" w:cs="Times New Roman"/>
                <w:sz w:val="26"/>
                <w:szCs w:val="26"/>
              </w:rPr>
            </w:pPr>
          </w:p>
        </w:tc>
      </w:tr>
      <w:tr w:rsidR="00F66B62" w:rsidRPr="00F66B62" w14:paraId="2D99B303" w14:textId="77777777" w:rsidTr="005F0420">
        <w:trPr>
          <w:gridAfter w:val="1"/>
          <w:wAfter w:w="10" w:type="dxa"/>
        </w:trPr>
        <w:tc>
          <w:tcPr>
            <w:tcW w:w="1827" w:type="dxa"/>
          </w:tcPr>
          <w:p w14:paraId="56F10A0B" w14:textId="44446CEE" w:rsidR="00484C67" w:rsidRPr="00F66B62" w:rsidRDefault="00484C67" w:rsidP="00484C67">
            <w:pPr>
              <w:jc w:val="both"/>
              <w:rPr>
                <w:rFonts w:ascii="Times New Roman" w:hAnsi="Times New Roman" w:cs="Times New Roman"/>
                <w:sz w:val="26"/>
                <w:szCs w:val="26"/>
              </w:rPr>
            </w:pPr>
            <w:r w:rsidRPr="00F66B62">
              <w:rPr>
                <w:rFonts w:ascii="Times New Roman" w:hAnsi="Times New Roman" w:cs="Times New Roman"/>
                <w:sz w:val="26"/>
                <w:szCs w:val="26"/>
              </w:rPr>
              <w:lastRenderedPageBreak/>
              <w:t>Kiến nghị khác</w:t>
            </w:r>
          </w:p>
        </w:tc>
        <w:tc>
          <w:tcPr>
            <w:tcW w:w="1950" w:type="dxa"/>
          </w:tcPr>
          <w:p w14:paraId="781B1B50" w14:textId="6D51456C"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Công dân Đỗ Đức Thắng - Số căn cước công dân: 019085000242</w:t>
            </w:r>
          </w:p>
        </w:tc>
        <w:tc>
          <w:tcPr>
            <w:tcW w:w="7437" w:type="dxa"/>
          </w:tcPr>
          <w:p w14:paraId="42F3CBAA" w14:textId="2F766C54"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Hệ thống định mức luôn thiếu trong khi việc đổi mới sáng tạo, ứng dụng khoa học công nghệ mới, vật liệu mới, biện pháp thi công mới thường xuyên xuất hiện tại các dự án công trình; việc tổ chức lập định mức là một việc chuyên ngành hẹp phức tạp và hầu như tại các địa phương, chủ đầu tư, tư vấn không có năng lực để lập định mức nên quy định về lập, quản lý, áp dụng định mức tại Điều 21; Điều 22;... của Nghị định số 10/2021/NĐ-CP vừa gây phức tạp, khó khăn và làm chậm tiến độ thực hiện dự án nên đề xuất kiến nghị điều chỉnh chính sách pháp luật theo hướng chuyển từ cơ chế quản lý “Định mức” sang cơ chế quản lý “Giá” (Suất vốn đầu tư, chỉ số giá xây dựng, đơn giá bộ phận kết cấu công trình,....).</w:t>
            </w:r>
          </w:p>
        </w:tc>
        <w:tc>
          <w:tcPr>
            <w:tcW w:w="3522" w:type="dxa"/>
            <w:gridSpan w:val="2"/>
          </w:tcPr>
          <w:p w14:paraId="1DD91F7D" w14:textId="1309807F"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Dự thảo Nghị định đã nghiên cứu, hoàn thiện các quy định về quản lý giá xây dựng và quản lý định mức xây dựng để các chủ thể thuận lợi hơn trong quá trình thực hiện.</w:t>
            </w:r>
          </w:p>
        </w:tc>
      </w:tr>
      <w:tr w:rsidR="00F66B62" w:rsidRPr="00F66B62" w14:paraId="7507D897" w14:textId="77777777" w:rsidTr="005F0420">
        <w:trPr>
          <w:gridAfter w:val="1"/>
          <w:wAfter w:w="10" w:type="dxa"/>
        </w:trPr>
        <w:tc>
          <w:tcPr>
            <w:tcW w:w="1827" w:type="dxa"/>
          </w:tcPr>
          <w:p w14:paraId="5C56E02D" w14:textId="5ECB124C" w:rsidR="00484C67" w:rsidRPr="00F66B62" w:rsidRDefault="00484C67" w:rsidP="00484C67">
            <w:pPr>
              <w:jc w:val="both"/>
              <w:rPr>
                <w:rFonts w:ascii="Times New Roman" w:hAnsi="Times New Roman" w:cs="Times New Roman"/>
                <w:sz w:val="26"/>
                <w:szCs w:val="26"/>
              </w:rPr>
            </w:pPr>
            <w:r w:rsidRPr="00F66B62">
              <w:rPr>
                <w:rFonts w:ascii="Times New Roman" w:hAnsi="Times New Roman" w:cs="Times New Roman"/>
                <w:sz w:val="26"/>
                <w:szCs w:val="26"/>
              </w:rPr>
              <w:t>Kiến nghị khác</w:t>
            </w:r>
          </w:p>
        </w:tc>
        <w:tc>
          <w:tcPr>
            <w:tcW w:w="1950" w:type="dxa"/>
          </w:tcPr>
          <w:p w14:paraId="0BE2F9B0" w14:textId="2F89D5C3"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Công dân Đỗ Đức Thắng - Số căn cước công dân: 019085000242</w:t>
            </w:r>
          </w:p>
        </w:tc>
        <w:tc>
          <w:tcPr>
            <w:tcW w:w="7437" w:type="dxa"/>
          </w:tcPr>
          <w:p w14:paraId="1D919886" w14:textId="55D7F999"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Chưa có quy định, hướng dẫn cụ thể để địa phương có cơ sở để khảo sát, xác định thẩm định công bố giá; các quy định như hiện tại đã phát sinh tồn tại do giá công bố luôn chậm hơn thị trường, danh mục công bố không đầy đủ và phát sinh thủ tục hành chính rườm rà với “cấp trung gian là Sở Xây dựng hoặc “Sở Xây dựng là đầu mối trung chuyển giá như kiến nghị của các địa phương Quảng Ninh, Đắk Lắk, Đồng Nai, Đà Nẵng, Hà Nội, Hưng Yên, Hà Tĩnh, Cà Mau,... nên là một việc vừa khó thực hiện, khó khả thi tại địa phương và có thể dẫn tới lãng phí, tiêu cực và làm chậm quá trình thực hiện dự án đặc biệt trong giai đoạn hiện nay khi nhu cầu về vật liệu lớn, giá vật liệu luôn </w:t>
            </w:r>
            <w:r w:rsidRPr="00F66B62">
              <w:rPr>
                <w:rFonts w:ascii="Times New Roman" w:hAnsi="Times New Roman" w:cs="Times New Roman"/>
                <w:sz w:val="26"/>
                <w:szCs w:val="26"/>
              </w:rPr>
              <w:lastRenderedPageBreak/>
              <w:t>thay đổi, biến động hàng ngày. Vì vậy địa phương kiến nghị Bộ Xây dựng điều chỉnh chính sách pháp luật theo hướng không quy định Sở Xây dựng phải tổ chức khảo sát và công bố giá vật liệu xây dựng và hướng tới xây dựng giá trên Một nền tảng số thống nhất trên toàn quốc với các cơ chế chính sách cụ thể để quy định quyền và trách nhiệm của các chủ thể, đặc biệt là vai trò trách nhiệm của đơn vị sản xuất kinh doanh khi được chủ động đăng tải công khai giá, điều chỉnh giá nhưng phải chịu hoàn toàn trách nhiệm về chất lượng và giá bán do đơn vị công bố.</w:t>
            </w:r>
          </w:p>
        </w:tc>
        <w:tc>
          <w:tcPr>
            <w:tcW w:w="3522" w:type="dxa"/>
            <w:gridSpan w:val="2"/>
          </w:tcPr>
          <w:p w14:paraId="096CB060" w14:textId="77777777"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lastRenderedPageBreak/>
              <w:t>Các góp ý của các địa phương đã được Bộ Xây dựng tổng hợp ở phần trên của báo cáo.</w:t>
            </w:r>
          </w:p>
          <w:p w14:paraId="7595205F" w14:textId="3B898BD3"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 xml:space="preserve">Đối với nội dung kiến nghị do công dân tổng hợp, Bộ Xây dựng có ý kiến như sau: Hiện nay Nghị định quy định chi tiết về hệ thống thông tin, cơ sở dữ liệu quốc gia về hoạt động xây dựng và Thông tư </w:t>
            </w:r>
            <w:r w:rsidRPr="00F66B62">
              <w:rPr>
                <w:rFonts w:ascii="Times New Roman" w:hAnsi="Times New Roman" w:cs="Times New Roman"/>
                <w:sz w:val="26"/>
                <w:szCs w:val="26"/>
              </w:rPr>
              <w:lastRenderedPageBreak/>
              <w:t xml:space="preserve">hướng dẫn đang được Bộ Xây dựng dự thảo, dự kiến trình Chính phủ trong tháng 5/2026. Việc xây dựng Hệ thống dữ liệu quốc gia là cần thiết, tuy nhiên cần có thời gian nhất định. Bên cạnh đó, việc công bố giá của địa phương sẽ giúp tiết kiệm chi phí hơn so với với việc từng dự án phải thực hiện khảo sát, xác định giá. Dự thảo Nghị định cũng đã bổ sung nguyên tắc xác định giá bình quân để công bố. </w:t>
            </w:r>
          </w:p>
        </w:tc>
      </w:tr>
      <w:tr w:rsidR="00484C67" w:rsidRPr="00F66B62" w14:paraId="6D5CACD4" w14:textId="77777777" w:rsidTr="005F0420">
        <w:trPr>
          <w:gridAfter w:val="1"/>
          <w:wAfter w:w="10" w:type="dxa"/>
        </w:trPr>
        <w:tc>
          <w:tcPr>
            <w:tcW w:w="1827" w:type="dxa"/>
          </w:tcPr>
          <w:p w14:paraId="3921EA6B" w14:textId="20C12347" w:rsidR="00484C67" w:rsidRPr="00F66B62" w:rsidRDefault="00484C67" w:rsidP="00484C67">
            <w:pPr>
              <w:jc w:val="both"/>
              <w:rPr>
                <w:rFonts w:ascii="Times New Roman" w:hAnsi="Times New Roman" w:cs="Times New Roman"/>
                <w:sz w:val="26"/>
                <w:szCs w:val="26"/>
              </w:rPr>
            </w:pPr>
            <w:r w:rsidRPr="00F66B62">
              <w:rPr>
                <w:rFonts w:ascii="Times New Roman" w:hAnsi="Times New Roman" w:cs="Times New Roman"/>
                <w:sz w:val="26"/>
                <w:szCs w:val="26"/>
              </w:rPr>
              <w:lastRenderedPageBreak/>
              <w:t>Kiến nghị khác</w:t>
            </w:r>
          </w:p>
        </w:tc>
        <w:tc>
          <w:tcPr>
            <w:tcW w:w="1950" w:type="dxa"/>
          </w:tcPr>
          <w:p w14:paraId="652AD68C" w14:textId="2C7327F8"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Công dân Đỗ Đức Thắng - Số căn cước công dân: 019085000242</w:t>
            </w:r>
          </w:p>
        </w:tc>
        <w:tc>
          <w:tcPr>
            <w:tcW w:w="7437" w:type="dxa"/>
          </w:tcPr>
          <w:p w14:paraId="4D69E368" w14:textId="77777777" w:rsidR="00484C67" w:rsidRPr="00F66B62" w:rsidRDefault="00484C67" w:rsidP="00484C67">
            <w:pPr>
              <w:ind w:left="174"/>
              <w:jc w:val="both"/>
              <w:rPr>
                <w:rFonts w:ascii="Times New Roman" w:hAnsi="Times New Roman" w:cs="Times New Roman"/>
                <w:sz w:val="26"/>
                <w:szCs w:val="26"/>
              </w:rPr>
            </w:pPr>
            <w:r w:rsidRPr="00F66B62">
              <w:rPr>
                <w:rFonts w:ascii="Times New Roman" w:hAnsi="Times New Roman" w:cs="Times New Roman"/>
                <w:sz w:val="26"/>
                <w:szCs w:val="26"/>
              </w:rPr>
              <w:t xml:space="preserve">Chủ tịch UBND các tỉnh thành phố trực thuộc Trung ương chỉ đạo kiểm tra việc xác định, công bố giá, việc sử dụng giá vào đấu thầu, thanh toán, quyết toán công trình của địa phương (Sở Xây dựng, chủ đầu tư, ban quản lý dự án, nhà thầu và các đơn vị sản xuất kinh doanh vật liệu thiết bị xây dựng (đặc biệt lưu ý đối với các nhóm vật liệu thiết bị hoàn thiện, thiết bị điện nước, thiết bị đặc thù, chuyên ngành...);  </w:t>
            </w:r>
          </w:p>
          <w:p w14:paraId="3775A43C" w14:textId="7A0DCDC0" w:rsidR="00484C67" w:rsidRPr="00F66B62" w:rsidRDefault="00484C67" w:rsidP="00484C67">
            <w:pPr>
              <w:ind w:left="174"/>
              <w:jc w:val="both"/>
              <w:rPr>
                <w:rFonts w:ascii="Times New Roman" w:hAnsi="Times New Roman" w:cs="Times New Roman"/>
                <w:sz w:val="26"/>
                <w:szCs w:val="26"/>
              </w:rPr>
            </w:pPr>
          </w:p>
        </w:tc>
        <w:tc>
          <w:tcPr>
            <w:tcW w:w="3522" w:type="dxa"/>
            <w:gridSpan w:val="2"/>
          </w:tcPr>
          <w:p w14:paraId="372A5070" w14:textId="7E9B2E2A" w:rsidR="00484C67" w:rsidRPr="00F66B62" w:rsidRDefault="00484C67" w:rsidP="00484C67">
            <w:pPr>
              <w:ind w:left="173"/>
              <w:jc w:val="both"/>
              <w:rPr>
                <w:rFonts w:ascii="Times New Roman" w:hAnsi="Times New Roman" w:cs="Times New Roman"/>
                <w:sz w:val="26"/>
                <w:szCs w:val="26"/>
              </w:rPr>
            </w:pPr>
            <w:r w:rsidRPr="00F66B62">
              <w:rPr>
                <w:rFonts w:ascii="Times New Roman" w:hAnsi="Times New Roman" w:cs="Times New Roman"/>
                <w:sz w:val="26"/>
                <w:szCs w:val="26"/>
              </w:rPr>
              <w:t>Công tác kiểm tra của các cơ quan quản lý nhà nước đã được quy định trong các pháp luật có liên quan và cũng đã được quy định tại Khoản 1 Điều 35 dự thảo Nghị định về trách nhiệm quản lý của UBND cấp tỉnh.</w:t>
            </w:r>
          </w:p>
        </w:tc>
      </w:tr>
    </w:tbl>
    <w:p w14:paraId="2DBAE4CA" w14:textId="77777777" w:rsidR="00935D60" w:rsidRPr="00F66B62" w:rsidRDefault="00935D60" w:rsidP="00935D60">
      <w:pPr>
        <w:spacing w:after="0" w:line="320" w:lineRule="atLeast"/>
        <w:rPr>
          <w:rFonts w:ascii="Times New Roman" w:hAnsi="Times New Roman" w:cs="Times New Roman"/>
          <w:sz w:val="26"/>
          <w:szCs w:val="26"/>
        </w:rPr>
      </w:pPr>
    </w:p>
    <w:sectPr w:rsidR="00935D60" w:rsidRPr="00F66B62" w:rsidSect="00CA7749">
      <w:headerReference w:type="default" r:id="rId8"/>
      <w:pgSz w:w="15840" w:h="12240" w:orient="landscape"/>
      <w:pgMar w:top="1134" w:right="567" w:bottom="1134"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4E194" w14:textId="77777777" w:rsidR="00816E9A" w:rsidRDefault="00816E9A" w:rsidP="00A67785">
      <w:pPr>
        <w:spacing w:after="0" w:line="240" w:lineRule="auto"/>
      </w:pPr>
      <w:r>
        <w:separator/>
      </w:r>
    </w:p>
  </w:endnote>
  <w:endnote w:type="continuationSeparator" w:id="0">
    <w:p w14:paraId="69FEE904" w14:textId="77777777" w:rsidR="00816E9A" w:rsidRDefault="00816E9A" w:rsidP="00A67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IDFont+F3">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F20EA" w14:textId="77777777" w:rsidR="00816E9A" w:rsidRDefault="00816E9A" w:rsidP="00A67785">
      <w:pPr>
        <w:spacing w:after="0" w:line="240" w:lineRule="auto"/>
      </w:pPr>
      <w:r>
        <w:separator/>
      </w:r>
    </w:p>
  </w:footnote>
  <w:footnote w:type="continuationSeparator" w:id="0">
    <w:p w14:paraId="73F88805" w14:textId="77777777" w:rsidR="00816E9A" w:rsidRDefault="00816E9A" w:rsidP="00A677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1049066"/>
      <w:docPartObj>
        <w:docPartGallery w:val="Page Numbers (Top of Page)"/>
        <w:docPartUnique/>
      </w:docPartObj>
    </w:sdtPr>
    <w:sdtEndPr>
      <w:rPr>
        <w:noProof/>
      </w:rPr>
    </w:sdtEndPr>
    <w:sdtContent>
      <w:p w14:paraId="3341CE89" w14:textId="7EF1A08B" w:rsidR="00D26B7C" w:rsidRDefault="00D26B7C">
        <w:pPr>
          <w:pStyle w:val="Header"/>
          <w:jc w:val="center"/>
        </w:pPr>
        <w:r>
          <w:fldChar w:fldCharType="begin"/>
        </w:r>
        <w:r>
          <w:instrText xml:space="preserve"> PAGE   \* MERGEFORMAT </w:instrText>
        </w:r>
        <w:r>
          <w:fldChar w:fldCharType="separate"/>
        </w:r>
        <w:r w:rsidR="00F66B62">
          <w:rPr>
            <w:noProof/>
          </w:rPr>
          <w:t>116</w:t>
        </w:r>
        <w:r>
          <w:rPr>
            <w:noProof/>
          </w:rPr>
          <w:fldChar w:fldCharType="end"/>
        </w:r>
      </w:p>
    </w:sdtContent>
  </w:sdt>
  <w:p w14:paraId="65BE2AA1" w14:textId="77777777" w:rsidR="00D26B7C" w:rsidRDefault="00D26B7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516DB4"/>
    <w:multiLevelType w:val="hybridMultilevel"/>
    <w:tmpl w:val="A0FA2F10"/>
    <w:lvl w:ilvl="0" w:tplc="1690E556">
      <w:start w:val="1"/>
      <w:numFmt w:val="decimal"/>
      <w:lvlText w:val="(%1)"/>
      <w:lvlJc w:val="left"/>
      <w:pPr>
        <w:ind w:left="533" w:hanging="360"/>
      </w:pPr>
      <w:rPr>
        <w:rFonts w:hint="default"/>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D60"/>
    <w:rsid w:val="00002DF8"/>
    <w:rsid w:val="000060C1"/>
    <w:rsid w:val="0001706A"/>
    <w:rsid w:val="00020B3C"/>
    <w:rsid w:val="000242F6"/>
    <w:rsid w:val="00024599"/>
    <w:rsid w:val="000312AD"/>
    <w:rsid w:val="0003215E"/>
    <w:rsid w:val="0003216A"/>
    <w:rsid w:val="00042884"/>
    <w:rsid w:val="00043B4C"/>
    <w:rsid w:val="00050A56"/>
    <w:rsid w:val="00053A3F"/>
    <w:rsid w:val="0005759D"/>
    <w:rsid w:val="000644C5"/>
    <w:rsid w:val="000667DD"/>
    <w:rsid w:val="00067B36"/>
    <w:rsid w:val="00072A1A"/>
    <w:rsid w:val="0007763D"/>
    <w:rsid w:val="00077B02"/>
    <w:rsid w:val="00085988"/>
    <w:rsid w:val="000900B8"/>
    <w:rsid w:val="00091350"/>
    <w:rsid w:val="000917FA"/>
    <w:rsid w:val="00095D79"/>
    <w:rsid w:val="000A22DE"/>
    <w:rsid w:val="000A7AAD"/>
    <w:rsid w:val="000B1D20"/>
    <w:rsid w:val="000C73DA"/>
    <w:rsid w:val="000D675D"/>
    <w:rsid w:val="000E157A"/>
    <w:rsid w:val="000F1F3B"/>
    <w:rsid w:val="000F60C9"/>
    <w:rsid w:val="001042CF"/>
    <w:rsid w:val="0011104C"/>
    <w:rsid w:val="00123506"/>
    <w:rsid w:val="0012398A"/>
    <w:rsid w:val="001366C5"/>
    <w:rsid w:val="00142E3D"/>
    <w:rsid w:val="00143E00"/>
    <w:rsid w:val="001539D7"/>
    <w:rsid w:val="00156F41"/>
    <w:rsid w:val="00161988"/>
    <w:rsid w:val="00164D37"/>
    <w:rsid w:val="001663E0"/>
    <w:rsid w:val="00173481"/>
    <w:rsid w:val="00197938"/>
    <w:rsid w:val="001C3752"/>
    <w:rsid w:val="001D6350"/>
    <w:rsid w:val="001D7393"/>
    <w:rsid w:val="001E4B6C"/>
    <w:rsid w:val="001F2B9D"/>
    <w:rsid w:val="001F6FEA"/>
    <w:rsid w:val="00204181"/>
    <w:rsid w:val="002103F4"/>
    <w:rsid w:val="0021145D"/>
    <w:rsid w:val="00216241"/>
    <w:rsid w:val="00217C2C"/>
    <w:rsid w:val="00217CCB"/>
    <w:rsid w:val="002335E0"/>
    <w:rsid w:val="00237E6E"/>
    <w:rsid w:val="002617CC"/>
    <w:rsid w:val="0027007D"/>
    <w:rsid w:val="00283FB3"/>
    <w:rsid w:val="00290C6B"/>
    <w:rsid w:val="002962E3"/>
    <w:rsid w:val="002A42F4"/>
    <w:rsid w:val="002A63B3"/>
    <w:rsid w:val="002B584E"/>
    <w:rsid w:val="002C3FA0"/>
    <w:rsid w:val="002D32BE"/>
    <w:rsid w:val="002E5986"/>
    <w:rsid w:val="002E7BDB"/>
    <w:rsid w:val="002F27F0"/>
    <w:rsid w:val="002F33C5"/>
    <w:rsid w:val="00310C98"/>
    <w:rsid w:val="003113FD"/>
    <w:rsid w:val="00313A8D"/>
    <w:rsid w:val="00313C5A"/>
    <w:rsid w:val="00314F0D"/>
    <w:rsid w:val="00333A54"/>
    <w:rsid w:val="0033594E"/>
    <w:rsid w:val="00336200"/>
    <w:rsid w:val="0034501F"/>
    <w:rsid w:val="00354AE3"/>
    <w:rsid w:val="00355646"/>
    <w:rsid w:val="003558B0"/>
    <w:rsid w:val="00363C20"/>
    <w:rsid w:val="003660C9"/>
    <w:rsid w:val="00367A66"/>
    <w:rsid w:val="00370102"/>
    <w:rsid w:val="00372613"/>
    <w:rsid w:val="00375119"/>
    <w:rsid w:val="00376688"/>
    <w:rsid w:val="00380ECD"/>
    <w:rsid w:val="0039061D"/>
    <w:rsid w:val="00390BBA"/>
    <w:rsid w:val="00391D4D"/>
    <w:rsid w:val="0039316D"/>
    <w:rsid w:val="00395878"/>
    <w:rsid w:val="00395B70"/>
    <w:rsid w:val="00396D0A"/>
    <w:rsid w:val="003A11D9"/>
    <w:rsid w:val="003A14CC"/>
    <w:rsid w:val="003B01A1"/>
    <w:rsid w:val="003B3149"/>
    <w:rsid w:val="003C1682"/>
    <w:rsid w:val="003C4023"/>
    <w:rsid w:val="003C726F"/>
    <w:rsid w:val="003D0CD8"/>
    <w:rsid w:val="003D1830"/>
    <w:rsid w:val="003D268E"/>
    <w:rsid w:val="003D4D3A"/>
    <w:rsid w:val="003D5CFF"/>
    <w:rsid w:val="003E1809"/>
    <w:rsid w:val="003E36F4"/>
    <w:rsid w:val="003F016F"/>
    <w:rsid w:val="003F1D9F"/>
    <w:rsid w:val="00413C5A"/>
    <w:rsid w:val="00421A84"/>
    <w:rsid w:val="00424BD5"/>
    <w:rsid w:val="00425679"/>
    <w:rsid w:val="004379DE"/>
    <w:rsid w:val="00442767"/>
    <w:rsid w:val="004446FB"/>
    <w:rsid w:val="00444FC9"/>
    <w:rsid w:val="00450B07"/>
    <w:rsid w:val="00451F95"/>
    <w:rsid w:val="00456ACE"/>
    <w:rsid w:val="00457111"/>
    <w:rsid w:val="004643C7"/>
    <w:rsid w:val="00473C0F"/>
    <w:rsid w:val="00476D4E"/>
    <w:rsid w:val="00477B69"/>
    <w:rsid w:val="004848E9"/>
    <w:rsid w:val="00484C67"/>
    <w:rsid w:val="00485650"/>
    <w:rsid w:val="0049280A"/>
    <w:rsid w:val="00496CF0"/>
    <w:rsid w:val="004A2816"/>
    <w:rsid w:val="004B1C89"/>
    <w:rsid w:val="004B2F6E"/>
    <w:rsid w:val="004B30C5"/>
    <w:rsid w:val="004C7C40"/>
    <w:rsid w:val="004D209D"/>
    <w:rsid w:val="004E6FE6"/>
    <w:rsid w:val="004F08EF"/>
    <w:rsid w:val="004F62E0"/>
    <w:rsid w:val="00502F33"/>
    <w:rsid w:val="00515063"/>
    <w:rsid w:val="0052228E"/>
    <w:rsid w:val="00526B9D"/>
    <w:rsid w:val="005318CD"/>
    <w:rsid w:val="00540F02"/>
    <w:rsid w:val="00547574"/>
    <w:rsid w:val="00550F56"/>
    <w:rsid w:val="005510EC"/>
    <w:rsid w:val="00551872"/>
    <w:rsid w:val="00553246"/>
    <w:rsid w:val="00555215"/>
    <w:rsid w:val="00557FFA"/>
    <w:rsid w:val="00565111"/>
    <w:rsid w:val="00565C96"/>
    <w:rsid w:val="00565F95"/>
    <w:rsid w:val="00566F6E"/>
    <w:rsid w:val="005716A4"/>
    <w:rsid w:val="00582A20"/>
    <w:rsid w:val="00587287"/>
    <w:rsid w:val="00592B0D"/>
    <w:rsid w:val="00593C86"/>
    <w:rsid w:val="00596B04"/>
    <w:rsid w:val="005A1D60"/>
    <w:rsid w:val="005B4866"/>
    <w:rsid w:val="005B52BA"/>
    <w:rsid w:val="005B6A38"/>
    <w:rsid w:val="005C0F51"/>
    <w:rsid w:val="005D34BD"/>
    <w:rsid w:val="005E586B"/>
    <w:rsid w:val="005F0420"/>
    <w:rsid w:val="005F1AA4"/>
    <w:rsid w:val="00604578"/>
    <w:rsid w:val="00614499"/>
    <w:rsid w:val="00627279"/>
    <w:rsid w:val="00630A26"/>
    <w:rsid w:val="0063413D"/>
    <w:rsid w:val="00637068"/>
    <w:rsid w:val="00640FEF"/>
    <w:rsid w:val="00644E82"/>
    <w:rsid w:val="0066034A"/>
    <w:rsid w:val="0066569F"/>
    <w:rsid w:val="006755A0"/>
    <w:rsid w:val="0067632E"/>
    <w:rsid w:val="00682423"/>
    <w:rsid w:val="006A5FBC"/>
    <w:rsid w:val="006B1D62"/>
    <w:rsid w:val="006B4EE9"/>
    <w:rsid w:val="006B67F0"/>
    <w:rsid w:val="006C52E9"/>
    <w:rsid w:val="006D0C47"/>
    <w:rsid w:val="006D2C93"/>
    <w:rsid w:val="006D551A"/>
    <w:rsid w:val="006D7258"/>
    <w:rsid w:val="006E4A82"/>
    <w:rsid w:val="006E50EC"/>
    <w:rsid w:val="006F768B"/>
    <w:rsid w:val="00700226"/>
    <w:rsid w:val="0070067D"/>
    <w:rsid w:val="00704FEC"/>
    <w:rsid w:val="0071404B"/>
    <w:rsid w:val="0072657D"/>
    <w:rsid w:val="00735405"/>
    <w:rsid w:val="0074120C"/>
    <w:rsid w:val="007424F0"/>
    <w:rsid w:val="007442E6"/>
    <w:rsid w:val="00747B9D"/>
    <w:rsid w:val="0075790B"/>
    <w:rsid w:val="00760DD0"/>
    <w:rsid w:val="00762933"/>
    <w:rsid w:val="00765D34"/>
    <w:rsid w:val="00773161"/>
    <w:rsid w:val="00773A15"/>
    <w:rsid w:val="007905BB"/>
    <w:rsid w:val="00795E6E"/>
    <w:rsid w:val="007A1665"/>
    <w:rsid w:val="007A4A3D"/>
    <w:rsid w:val="007B56EC"/>
    <w:rsid w:val="007C5795"/>
    <w:rsid w:val="007C6398"/>
    <w:rsid w:val="007D0726"/>
    <w:rsid w:val="007D3DAC"/>
    <w:rsid w:val="007D4748"/>
    <w:rsid w:val="007D6898"/>
    <w:rsid w:val="007E1307"/>
    <w:rsid w:val="007E3FC1"/>
    <w:rsid w:val="007E5518"/>
    <w:rsid w:val="00811FD9"/>
    <w:rsid w:val="0081522E"/>
    <w:rsid w:val="00816E9A"/>
    <w:rsid w:val="0082195B"/>
    <w:rsid w:val="00822B75"/>
    <w:rsid w:val="00831494"/>
    <w:rsid w:val="00837983"/>
    <w:rsid w:val="00843A2E"/>
    <w:rsid w:val="00845CA9"/>
    <w:rsid w:val="008519E9"/>
    <w:rsid w:val="00860E73"/>
    <w:rsid w:val="008669F6"/>
    <w:rsid w:val="00867528"/>
    <w:rsid w:val="008679A4"/>
    <w:rsid w:val="00875555"/>
    <w:rsid w:val="008807B0"/>
    <w:rsid w:val="00885948"/>
    <w:rsid w:val="00891E9C"/>
    <w:rsid w:val="008A51A5"/>
    <w:rsid w:val="008B2369"/>
    <w:rsid w:val="008C3079"/>
    <w:rsid w:val="008C4ACB"/>
    <w:rsid w:val="008D2C69"/>
    <w:rsid w:val="008D6DD2"/>
    <w:rsid w:val="008E55F5"/>
    <w:rsid w:val="008E693C"/>
    <w:rsid w:val="008F63B0"/>
    <w:rsid w:val="008F7F24"/>
    <w:rsid w:val="00910B29"/>
    <w:rsid w:val="009160BA"/>
    <w:rsid w:val="00923CAC"/>
    <w:rsid w:val="00935D60"/>
    <w:rsid w:val="00935DD8"/>
    <w:rsid w:val="00947543"/>
    <w:rsid w:val="00951C3E"/>
    <w:rsid w:val="00960B31"/>
    <w:rsid w:val="00960CC3"/>
    <w:rsid w:val="009631B6"/>
    <w:rsid w:val="0097414C"/>
    <w:rsid w:val="00982AD3"/>
    <w:rsid w:val="00984127"/>
    <w:rsid w:val="009929C7"/>
    <w:rsid w:val="009A3781"/>
    <w:rsid w:val="009B0E24"/>
    <w:rsid w:val="009B5B2E"/>
    <w:rsid w:val="009C2A1E"/>
    <w:rsid w:val="009C31D0"/>
    <w:rsid w:val="009D04E6"/>
    <w:rsid w:val="009D7A18"/>
    <w:rsid w:val="009D7BE6"/>
    <w:rsid w:val="009D7C6D"/>
    <w:rsid w:val="009E38F4"/>
    <w:rsid w:val="009E679E"/>
    <w:rsid w:val="009E67F1"/>
    <w:rsid w:val="009F40B7"/>
    <w:rsid w:val="009F6569"/>
    <w:rsid w:val="009F6715"/>
    <w:rsid w:val="00A06A64"/>
    <w:rsid w:val="00A07133"/>
    <w:rsid w:val="00A12079"/>
    <w:rsid w:val="00A13D1C"/>
    <w:rsid w:val="00A1749C"/>
    <w:rsid w:val="00A1771E"/>
    <w:rsid w:val="00A17A6F"/>
    <w:rsid w:val="00A26E7D"/>
    <w:rsid w:val="00A27837"/>
    <w:rsid w:val="00A54551"/>
    <w:rsid w:val="00A67785"/>
    <w:rsid w:val="00A752FA"/>
    <w:rsid w:val="00A75410"/>
    <w:rsid w:val="00A77D5E"/>
    <w:rsid w:val="00A77EEC"/>
    <w:rsid w:val="00A91F3D"/>
    <w:rsid w:val="00A944FE"/>
    <w:rsid w:val="00AA7570"/>
    <w:rsid w:val="00AB0DF3"/>
    <w:rsid w:val="00AB1069"/>
    <w:rsid w:val="00AB271F"/>
    <w:rsid w:val="00AC551F"/>
    <w:rsid w:val="00AC79F6"/>
    <w:rsid w:val="00AD73E3"/>
    <w:rsid w:val="00B13B99"/>
    <w:rsid w:val="00B20F4C"/>
    <w:rsid w:val="00B22FD8"/>
    <w:rsid w:val="00B23FDC"/>
    <w:rsid w:val="00B327E1"/>
    <w:rsid w:val="00B32F14"/>
    <w:rsid w:val="00B339F0"/>
    <w:rsid w:val="00B35FD7"/>
    <w:rsid w:val="00B559C5"/>
    <w:rsid w:val="00B570C7"/>
    <w:rsid w:val="00B6092B"/>
    <w:rsid w:val="00B616B0"/>
    <w:rsid w:val="00B6203D"/>
    <w:rsid w:val="00B621D8"/>
    <w:rsid w:val="00B712A3"/>
    <w:rsid w:val="00B972A1"/>
    <w:rsid w:val="00B97571"/>
    <w:rsid w:val="00BA29D6"/>
    <w:rsid w:val="00BA4920"/>
    <w:rsid w:val="00BA75C5"/>
    <w:rsid w:val="00BB1964"/>
    <w:rsid w:val="00BE6883"/>
    <w:rsid w:val="00BE770D"/>
    <w:rsid w:val="00BF52A8"/>
    <w:rsid w:val="00C04ADF"/>
    <w:rsid w:val="00C10772"/>
    <w:rsid w:val="00C11CFB"/>
    <w:rsid w:val="00C15600"/>
    <w:rsid w:val="00C2566C"/>
    <w:rsid w:val="00C31DAF"/>
    <w:rsid w:val="00C372EB"/>
    <w:rsid w:val="00C40320"/>
    <w:rsid w:val="00C418A7"/>
    <w:rsid w:val="00C45B10"/>
    <w:rsid w:val="00C50D13"/>
    <w:rsid w:val="00C51E10"/>
    <w:rsid w:val="00C534BD"/>
    <w:rsid w:val="00C652A9"/>
    <w:rsid w:val="00C751CD"/>
    <w:rsid w:val="00C758B2"/>
    <w:rsid w:val="00C761D7"/>
    <w:rsid w:val="00C85188"/>
    <w:rsid w:val="00C90DAE"/>
    <w:rsid w:val="00C952D2"/>
    <w:rsid w:val="00C9788C"/>
    <w:rsid w:val="00CA0F55"/>
    <w:rsid w:val="00CA7749"/>
    <w:rsid w:val="00CB5EB5"/>
    <w:rsid w:val="00CB6AA9"/>
    <w:rsid w:val="00CC0615"/>
    <w:rsid w:val="00CC0BC8"/>
    <w:rsid w:val="00CD0072"/>
    <w:rsid w:val="00D04380"/>
    <w:rsid w:val="00D0569F"/>
    <w:rsid w:val="00D112F7"/>
    <w:rsid w:val="00D165AD"/>
    <w:rsid w:val="00D169BD"/>
    <w:rsid w:val="00D20767"/>
    <w:rsid w:val="00D23258"/>
    <w:rsid w:val="00D23D2F"/>
    <w:rsid w:val="00D268C9"/>
    <w:rsid w:val="00D26B7C"/>
    <w:rsid w:val="00D41445"/>
    <w:rsid w:val="00D42363"/>
    <w:rsid w:val="00D45580"/>
    <w:rsid w:val="00D6259E"/>
    <w:rsid w:val="00D65ED5"/>
    <w:rsid w:val="00D6796E"/>
    <w:rsid w:val="00D80538"/>
    <w:rsid w:val="00D956A1"/>
    <w:rsid w:val="00D95880"/>
    <w:rsid w:val="00D959D3"/>
    <w:rsid w:val="00D96708"/>
    <w:rsid w:val="00D96BAA"/>
    <w:rsid w:val="00DA2BD4"/>
    <w:rsid w:val="00DA45F5"/>
    <w:rsid w:val="00DA5F33"/>
    <w:rsid w:val="00DB4EEB"/>
    <w:rsid w:val="00DD303E"/>
    <w:rsid w:val="00DD605A"/>
    <w:rsid w:val="00DE140D"/>
    <w:rsid w:val="00DE30AC"/>
    <w:rsid w:val="00DF30FB"/>
    <w:rsid w:val="00DF6508"/>
    <w:rsid w:val="00DF7F7F"/>
    <w:rsid w:val="00E045A0"/>
    <w:rsid w:val="00E2365C"/>
    <w:rsid w:val="00E27DED"/>
    <w:rsid w:val="00E332F2"/>
    <w:rsid w:val="00E47E7B"/>
    <w:rsid w:val="00E6464C"/>
    <w:rsid w:val="00E769D5"/>
    <w:rsid w:val="00E81A34"/>
    <w:rsid w:val="00E901C1"/>
    <w:rsid w:val="00EA54D8"/>
    <w:rsid w:val="00EA6EFF"/>
    <w:rsid w:val="00EB32E5"/>
    <w:rsid w:val="00EB44B1"/>
    <w:rsid w:val="00EC5131"/>
    <w:rsid w:val="00EC63D2"/>
    <w:rsid w:val="00EE3490"/>
    <w:rsid w:val="00EE4E60"/>
    <w:rsid w:val="00EE6939"/>
    <w:rsid w:val="00EF48CE"/>
    <w:rsid w:val="00F00669"/>
    <w:rsid w:val="00F00AB9"/>
    <w:rsid w:val="00F03BED"/>
    <w:rsid w:val="00F07E34"/>
    <w:rsid w:val="00F109EE"/>
    <w:rsid w:val="00F22E12"/>
    <w:rsid w:val="00F30A20"/>
    <w:rsid w:val="00F30D01"/>
    <w:rsid w:val="00F3583F"/>
    <w:rsid w:val="00F4125F"/>
    <w:rsid w:val="00F41944"/>
    <w:rsid w:val="00F50649"/>
    <w:rsid w:val="00F51747"/>
    <w:rsid w:val="00F57247"/>
    <w:rsid w:val="00F63CCE"/>
    <w:rsid w:val="00F63D3C"/>
    <w:rsid w:val="00F66B62"/>
    <w:rsid w:val="00F70981"/>
    <w:rsid w:val="00F7544C"/>
    <w:rsid w:val="00F80EBE"/>
    <w:rsid w:val="00F821CE"/>
    <w:rsid w:val="00F85445"/>
    <w:rsid w:val="00F90BC9"/>
    <w:rsid w:val="00F93040"/>
    <w:rsid w:val="00F95E69"/>
    <w:rsid w:val="00F964F1"/>
    <w:rsid w:val="00FA00B0"/>
    <w:rsid w:val="00FA57B1"/>
    <w:rsid w:val="00FC0691"/>
    <w:rsid w:val="00FC49FE"/>
    <w:rsid w:val="00FE3D1F"/>
    <w:rsid w:val="00FE4EEB"/>
    <w:rsid w:val="00FE6E3F"/>
    <w:rsid w:val="00FE76B1"/>
    <w:rsid w:val="00FF1B14"/>
    <w:rsid w:val="00FF2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D034B"/>
  <w15:chartTrackingRefBased/>
  <w15:docId w15:val="{E32D15A5-D3F5-4347-BB09-AE335F2C4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2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5D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016F"/>
    <w:pPr>
      <w:ind w:left="720"/>
      <w:contextualSpacing/>
    </w:pPr>
  </w:style>
  <w:style w:type="character" w:customStyle="1" w:styleId="ng-star-inserted">
    <w:name w:val="ng-star-inserted"/>
    <w:basedOn w:val="DefaultParagraphFont"/>
    <w:rsid w:val="00BB1964"/>
  </w:style>
  <w:style w:type="table" w:customStyle="1" w:styleId="TableGrid1">
    <w:name w:val="Table Grid1"/>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F930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4120C"/>
    <w:rPr>
      <w:rFonts w:ascii="CIDFont+F3" w:hAnsi="CIDFont+F3" w:hint="default"/>
      <w:b w:val="0"/>
      <w:bCs w:val="0"/>
      <w:i w:val="0"/>
      <w:iCs w:val="0"/>
      <w:color w:val="EE0000"/>
      <w:sz w:val="26"/>
      <w:szCs w:val="26"/>
    </w:rPr>
  </w:style>
  <w:style w:type="paragraph" w:styleId="Header">
    <w:name w:val="header"/>
    <w:basedOn w:val="Normal"/>
    <w:link w:val="HeaderChar"/>
    <w:uiPriority w:val="99"/>
    <w:unhideWhenUsed/>
    <w:rsid w:val="00A677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7785"/>
  </w:style>
  <w:style w:type="paragraph" w:styleId="Footer">
    <w:name w:val="footer"/>
    <w:basedOn w:val="Normal"/>
    <w:link w:val="FooterChar"/>
    <w:uiPriority w:val="99"/>
    <w:unhideWhenUsed/>
    <w:rsid w:val="00A677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7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10945">
      <w:bodyDiv w:val="1"/>
      <w:marLeft w:val="0"/>
      <w:marRight w:val="0"/>
      <w:marTop w:val="0"/>
      <w:marBottom w:val="0"/>
      <w:divBdr>
        <w:top w:val="none" w:sz="0" w:space="0" w:color="auto"/>
        <w:left w:val="none" w:sz="0" w:space="0" w:color="auto"/>
        <w:bottom w:val="none" w:sz="0" w:space="0" w:color="auto"/>
        <w:right w:val="none" w:sz="0" w:space="0" w:color="auto"/>
      </w:divBdr>
      <w:divsChild>
        <w:div w:id="1329207761">
          <w:marLeft w:val="0"/>
          <w:marRight w:val="0"/>
          <w:marTop w:val="0"/>
          <w:marBottom w:val="0"/>
          <w:divBdr>
            <w:top w:val="none" w:sz="0" w:space="0" w:color="auto"/>
            <w:left w:val="none" w:sz="0" w:space="0" w:color="auto"/>
            <w:bottom w:val="none" w:sz="0" w:space="0" w:color="auto"/>
            <w:right w:val="none" w:sz="0" w:space="0" w:color="auto"/>
          </w:divBdr>
        </w:div>
        <w:div w:id="2142527054">
          <w:marLeft w:val="0"/>
          <w:marRight w:val="0"/>
          <w:marTop w:val="0"/>
          <w:marBottom w:val="0"/>
          <w:divBdr>
            <w:top w:val="none" w:sz="0" w:space="0" w:color="auto"/>
            <w:left w:val="none" w:sz="0" w:space="0" w:color="auto"/>
            <w:bottom w:val="none" w:sz="0" w:space="0" w:color="auto"/>
            <w:right w:val="none" w:sz="0" w:space="0" w:color="auto"/>
          </w:divBdr>
        </w:div>
        <w:div w:id="1753357077">
          <w:marLeft w:val="0"/>
          <w:marRight w:val="0"/>
          <w:marTop w:val="0"/>
          <w:marBottom w:val="0"/>
          <w:divBdr>
            <w:top w:val="none" w:sz="0" w:space="0" w:color="auto"/>
            <w:left w:val="none" w:sz="0" w:space="0" w:color="auto"/>
            <w:bottom w:val="none" w:sz="0" w:space="0" w:color="auto"/>
            <w:right w:val="none" w:sz="0" w:space="0" w:color="auto"/>
          </w:divBdr>
        </w:div>
        <w:div w:id="304623220">
          <w:marLeft w:val="0"/>
          <w:marRight w:val="0"/>
          <w:marTop w:val="0"/>
          <w:marBottom w:val="0"/>
          <w:divBdr>
            <w:top w:val="none" w:sz="0" w:space="0" w:color="auto"/>
            <w:left w:val="none" w:sz="0" w:space="0" w:color="auto"/>
            <w:bottom w:val="none" w:sz="0" w:space="0" w:color="auto"/>
            <w:right w:val="none" w:sz="0" w:space="0" w:color="auto"/>
          </w:divBdr>
        </w:div>
        <w:div w:id="596720772">
          <w:marLeft w:val="0"/>
          <w:marRight w:val="0"/>
          <w:marTop w:val="0"/>
          <w:marBottom w:val="0"/>
          <w:divBdr>
            <w:top w:val="none" w:sz="0" w:space="0" w:color="auto"/>
            <w:left w:val="none" w:sz="0" w:space="0" w:color="auto"/>
            <w:bottom w:val="none" w:sz="0" w:space="0" w:color="auto"/>
            <w:right w:val="none" w:sz="0" w:space="0" w:color="auto"/>
          </w:divBdr>
        </w:div>
        <w:div w:id="752553797">
          <w:marLeft w:val="0"/>
          <w:marRight w:val="0"/>
          <w:marTop w:val="0"/>
          <w:marBottom w:val="0"/>
          <w:divBdr>
            <w:top w:val="none" w:sz="0" w:space="0" w:color="auto"/>
            <w:left w:val="none" w:sz="0" w:space="0" w:color="auto"/>
            <w:bottom w:val="none" w:sz="0" w:space="0" w:color="auto"/>
            <w:right w:val="none" w:sz="0" w:space="0" w:color="auto"/>
          </w:divBdr>
        </w:div>
      </w:divsChild>
    </w:div>
    <w:div w:id="126943565">
      <w:bodyDiv w:val="1"/>
      <w:marLeft w:val="0"/>
      <w:marRight w:val="0"/>
      <w:marTop w:val="0"/>
      <w:marBottom w:val="0"/>
      <w:divBdr>
        <w:top w:val="none" w:sz="0" w:space="0" w:color="auto"/>
        <w:left w:val="none" w:sz="0" w:space="0" w:color="auto"/>
        <w:bottom w:val="none" w:sz="0" w:space="0" w:color="auto"/>
        <w:right w:val="none" w:sz="0" w:space="0" w:color="auto"/>
      </w:divBdr>
      <w:divsChild>
        <w:div w:id="1778216344">
          <w:marLeft w:val="0"/>
          <w:marRight w:val="0"/>
          <w:marTop w:val="0"/>
          <w:marBottom w:val="0"/>
          <w:divBdr>
            <w:top w:val="none" w:sz="0" w:space="0" w:color="auto"/>
            <w:left w:val="none" w:sz="0" w:space="0" w:color="auto"/>
            <w:bottom w:val="none" w:sz="0" w:space="0" w:color="auto"/>
            <w:right w:val="none" w:sz="0" w:space="0" w:color="auto"/>
          </w:divBdr>
        </w:div>
        <w:div w:id="233009447">
          <w:marLeft w:val="0"/>
          <w:marRight w:val="0"/>
          <w:marTop w:val="0"/>
          <w:marBottom w:val="0"/>
          <w:divBdr>
            <w:top w:val="none" w:sz="0" w:space="0" w:color="auto"/>
            <w:left w:val="none" w:sz="0" w:space="0" w:color="auto"/>
            <w:bottom w:val="none" w:sz="0" w:space="0" w:color="auto"/>
            <w:right w:val="none" w:sz="0" w:space="0" w:color="auto"/>
          </w:divBdr>
        </w:div>
        <w:div w:id="509298382">
          <w:marLeft w:val="0"/>
          <w:marRight w:val="0"/>
          <w:marTop w:val="0"/>
          <w:marBottom w:val="0"/>
          <w:divBdr>
            <w:top w:val="none" w:sz="0" w:space="0" w:color="auto"/>
            <w:left w:val="none" w:sz="0" w:space="0" w:color="auto"/>
            <w:bottom w:val="none" w:sz="0" w:space="0" w:color="auto"/>
            <w:right w:val="none" w:sz="0" w:space="0" w:color="auto"/>
          </w:divBdr>
        </w:div>
        <w:div w:id="1822456761">
          <w:marLeft w:val="0"/>
          <w:marRight w:val="0"/>
          <w:marTop w:val="0"/>
          <w:marBottom w:val="0"/>
          <w:divBdr>
            <w:top w:val="none" w:sz="0" w:space="0" w:color="auto"/>
            <w:left w:val="none" w:sz="0" w:space="0" w:color="auto"/>
            <w:bottom w:val="none" w:sz="0" w:space="0" w:color="auto"/>
            <w:right w:val="none" w:sz="0" w:space="0" w:color="auto"/>
          </w:divBdr>
        </w:div>
        <w:div w:id="499542045">
          <w:marLeft w:val="0"/>
          <w:marRight w:val="0"/>
          <w:marTop w:val="0"/>
          <w:marBottom w:val="0"/>
          <w:divBdr>
            <w:top w:val="none" w:sz="0" w:space="0" w:color="auto"/>
            <w:left w:val="none" w:sz="0" w:space="0" w:color="auto"/>
            <w:bottom w:val="none" w:sz="0" w:space="0" w:color="auto"/>
            <w:right w:val="none" w:sz="0" w:space="0" w:color="auto"/>
          </w:divBdr>
        </w:div>
        <w:div w:id="1463765556">
          <w:marLeft w:val="0"/>
          <w:marRight w:val="0"/>
          <w:marTop w:val="0"/>
          <w:marBottom w:val="0"/>
          <w:divBdr>
            <w:top w:val="none" w:sz="0" w:space="0" w:color="auto"/>
            <w:left w:val="none" w:sz="0" w:space="0" w:color="auto"/>
            <w:bottom w:val="none" w:sz="0" w:space="0" w:color="auto"/>
            <w:right w:val="none" w:sz="0" w:space="0" w:color="auto"/>
          </w:divBdr>
        </w:div>
        <w:div w:id="967852533">
          <w:marLeft w:val="0"/>
          <w:marRight w:val="0"/>
          <w:marTop w:val="0"/>
          <w:marBottom w:val="0"/>
          <w:divBdr>
            <w:top w:val="none" w:sz="0" w:space="0" w:color="auto"/>
            <w:left w:val="none" w:sz="0" w:space="0" w:color="auto"/>
            <w:bottom w:val="none" w:sz="0" w:space="0" w:color="auto"/>
            <w:right w:val="none" w:sz="0" w:space="0" w:color="auto"/>
          </w:divBdr>
        </w:div>
        <w:div w:id="1918705765">
          <w:marLeft w:val="0"/>
          <w:marRight w:val="0"/>
          <w:marTop w:val="0"/>
          <w:marBottom w:val="0"/>
          <w:divBdr>
            <w:top w:val="none" w:sz="0" w:space="0" w:color="auto"/>
            <w:left w:val="none" w:sz="0" w:space="0" w:color="auto"/>
            <w:bottom w:val="none" w:sz="0" w:space="0" w:color="auto"/>
            <w:right w:val="none" w:sz="0" w:space="0" w:color="auto"/>
          </w:divBdr>
        </w:div>
        <w:div w:id="1321806693">
          <w:marLeft w:val="0"/>
          <w:marRight w:val="0"/>
          <w:marTop w:val="0"/>
          <w:marBottom w:val="0"/>
          <w:divBdr>
            <w:top w:val="none" w:sz="0" w:space="0" w:color="auto"/>
            <w:left w:val="none" w:sz="0" w:space="0" w:color="auto"/>
            <w:bottom w:val="none" w:sz="0" w:space="0" w:color="auto"/>
            <w:right w:val="none" w:sz="0" w:space="0" w:color="auto"/>
          </w:divBdr>
        </w:div>
        <w:div w:id="1375497607">
          <w:marLeft w:val="0"/>
          <w:marRight w:val="0"/>
          <w:marTop w:val="0"/>
          <w:marBottom w:val="0"/>
          <w:divBdr>
            <w:top w:val="none" w:sz="0" w:space="0" w:color="auto"/>
            <w:left w:val="none" w:sz="0" w:space="0" w:color="auto"/>
            <w:bottom w:val="none" w:sz="0" w:space="0" w:color="auto"/>
            <w:right w:val="none" w:sz="0" w:space="0" w:color="auto"/>
          </w:divBdr>
        </w:div>
        <w:div w:id="184515785">
          <w:marLeft w:val="0"/>
          <w:marRight w:val="0"/>
          <w:marTop w:val="0"/>
          <w:marBottom w:val="0"/>
          <w:divBdr>
            <w:top w:val="none" w:sz="0" w:space="0" w:color="auto"/>
            <w:left w:val="none" w:sz="0" w:space="0" w:color="auto"/>
            <w:bottom w:val="none" w:sz="0" w:space="0" w:color="auto"/>
            <w:right w:val="none" w:sz="0" w:space="0" w:color="auto"/>
          </w:divBdr>
        </w:div>
        <w:div w:id="1445348908">
          <w:marLeft w:val="0"/>
          <w:marRight w:val="0"/>
          <w:marTop w:val="0"/>
          <w:marBottom w:val="0"/>
          <w:divBdr>
            <w:top w:val="none" w:sz="0" w:space="0" w:color="auto"/>
            <w:left w:val="none" w:sz="0" w:space="0" w:color="auto"/>
            <w:bottom w:val="none" w:sz="0" w:space="0" w:color="auto"/>
            <w:right w:val="none" w:sz="0" w:space="0" w:color="auto"/>
          </w:divBdr>
        </w:div>
        <w:div w:id="472525072">
          <w:marLeft w:val="0"/>
          <w:marRight w:val="0"/>
          <w:marTop w:val="0"/>
          <w:marBottom w:val="0"/>
          <w:divBdr>
            <w:top w:val="none" w:sz="0" w:space="0" w:color="auto"/>
            <w:left w:val="none" w:sz="0" w:space="0" w:color="auto"/>
            <w:bottom w:val="none" w:sz="0" w:space="0" w:color="auto"/>
            <w:right w:val="none" w:sz="0" w:space="0" w:color="auto"/>
          </w:divBdr>
        </w:div>
        <w:div w:id="1406685312">
          <w:marLeft w:val="0"/>
          <w:marRight w:val="0"/>
          <w:marTop w:val="0"/>
          <w:marBottom w:val="0"/>
          <w:divBdr>
            <w:top w:val="none" w:sz="0" w:space="0" w:color="auto"/>
            <w:left w:val="none" w:sz="0" w:space="0" w:color="auto"/>
            <w:bottom w:val="none" w:sz="0" w:space="0" w:color="auto"/>
            <w:right w:val="none" w:sz="0" w:space="0" w:color="auto"/>
          </w:divBdr>
        </w:div>
        <w:div w:id="1403019706">
          <w:marLeft w:val="0"/>
          <w:marRight w:val="0"/>
          <w:marTop w:val="0"/>
          <w:marBottom w:val="0"/>
          <w:divBdr>
            <w:top w:val="none" w:sz="0" w:space="0" w:color="auto"/>
            <w:left w:val="none" w:sz="0" w:space="0" w:color="auto"/>
            <w:bottom w:val="none" w:sz="0" w:space="0" w:color="auto"/>
            <w:right w:val="none" w:sz="0" w:space="0" w:color="auto"/>
          </w:divBdr>
        </w:div>
        <w:div w:id="1179779379">
          <w:marLeft w:val="0"/>
          <w:marRight w:val="0"/>
          <w:marTop w:val="0"/>
          <w:marBottom w:val="0"/>
          <w:divBdr>
            <w:top w:val="none" w:sz="0" w:space="0" w:color="auto"/>
            <w:left w:val="none" w:sz="0" w:space="0" w:color="auto"/>
            <w:bottom w:val="none" w:sz="0" w:space="0" w:color="auto"/>
            <w:right w:val="none" w:sz="0" w:space="0" w:color="auto"/>
          </w:divBdr>
        </w:div>
        <w:div w:id="145974585">
          <w:marLeft w:val="0"/>
          <w:marRight w:val="0"/>
          <w:marTop w:val="0"/>
          <w:marBottom w:val="0"/>
          <w:divBdr>
            <w:top w:val="none" w:sz="0" w:space="0" w:color="auto"/>
            <w:left w:val="none" w:sz="0" w:space="0" w:color="auto"/>
            <w:bottom w:val="none" w:sz="0" w:space="0" w:color="auto"/>
            <w:right w:val="none" w:sz="0" w:space="0" w:color="auto"/>
          </w:divBdr>
        </w:div>
        <w:div w:id="1549879479">
          <w:marLeft w:val="0"/>
          <w:marRight w:val="0"/>
          <w:marTop w:val="0"/>
          <w:marBottom w:val="0"/>
          <w:divBdr>
            <w:top w:val="none" w:sz="0" w:space="0" w:color="auto"/>
            <w:left w:val="none" w:sz="0" w:space="0" w:color="auto"/>
            <w:bottom w:val="none" w:sz="0" w:space="0" w:color="auto"/>
            <w:right w:val="none" w:sz="0" w:space="0" w:color="auto"/>
          </w:divBdr>
        </w:div>
      </w:divsChild>
    </w:div>
    <w:div w:id="405344225">
      <w:bodyDiv w:val="1"/>
      <w:marLeft w:val="0"/>
      <w:marRight w:val="0"/>
      <w:marTop w:val="0"/>
      <w:marBottom w:val="0"/>
      <w:divBdr>
        <w:top w:val="none" w:sz="0" w:space="0" w:color="auto"/>
        <w:left w:val="none" w:sz="0" w:space="0" w:color="auto"/>
        <w:bottom w:val="none" w:sz="0" w:space="0" w:color="auto"/>
        <w:right w:val="none" w:sz="0" w:space="0" w:color="auto"/>
      </w:divBdr>
      <w:divsChild>
        <w:div w:id="1707828772">
          <w:marLeft w:val="0"/>
          <w:marRight w:val="0"/>
          <w:marTop w:val="0"/>
          <w:marBottom w:val="0"/>
          <w:divBdr>
            <w:top w:val="none" w:sz="0" w:space="0" w:color="auto"/>
            <w:left w:val="none" w:sz="0" w:space="0" w:color="auto"/>
            <w:bottom w:val="none" w:sz="0" w:space="0" w:color="auto"/>
            <w:right w:val="none" w:sz="0" w:space="0" w:color="auto"/>
          </w:divBdr>
        </w:div>
      </w:divsChild>
    </w:div>
    <w:div w:id="563882064">
      <w:bodyDiv w:val="1"/>
      <w:marLeft w:val="0"/>
      <w:marRight w:val="0"/>
      <w:marTop w:val="0"/>
      <w:marBottom w:val="0"/>
      <w:divBdr>
        <w:top w:val="none" w:sz="0" w:space="0" w:color="auto"/>
        <w:left w:val="none" w:sz="0" w:space="0" w:color="auto"/>
        <w:bottom w:val="none" w:sz="0" w:space="0" w:color="auto"/>
        <w:right w:val="none" w:sz="0" w:space="0" w:color="auto"/>
      </w:divBdr>
      <w:divsChild>
        <w:div w:id="1776173553">
          <w:marLeft w:val="0"/>
          <w:marRight w:val="0"/>
          <w:marTop w:val="0"/>
          <w:marBottom w:val="0"/>
          <w:divBdr>
            <w:top w:val="none" w:sz="0" w:space="0" w:color="auto"/>
            <w:left w:val="none" w:sz="0" w:space="0" w:color="auto"/>
            <w:bottom w:val="none" w:sz="0" w:space="0" w:color="auto"/>
            <w:right w:val="none" w:sz="0" w:space="0" w:color="auto"/>
          </w:divBdr>
        </w:div>
      </w:divsChild>
    </w:div>
    <w:div w:id="705838995">
      <w:bodyDiv w:val="1"/>
      <w:marLeft w:val="0"/>
      <w:marRight w:val="0"/>
      <w:marTop w:val="0"/>
      <w:marBottom w:val="0"/>
      <w:divBdr>
        <w:top w:val="none" w:sz="0" w:space="0" w:color="auto"/>
        <w:left w:val="none" w:sz="0" w:space="0" w:color="auto"/>
        <w:bottom w:val="none" w:sz="0" w:space="0" w:color="auto"/>
        <w:right w:val="none" w:sz="0" w:space="0" w:color="auto"/>
      </w:divBdr>
      <w:divsChild>
        <w:div w:id="852451695">
          <w:marLeft w:val="0"/>
          <w:marRight w:val="0"/>
          <w:marTop w:val="0"/>
          <w:marBottom w:val="0"/>
          <w:divBdr>
            <w:top w:val="none" w:sz="0" w:space="0" w:color="auto"/>
            <w:left w:val="none" w:sz="0" w:space="0" w:color="auto"/>
            <w:bottom w:val="none" w:sz="0" w:space="0" w:color="auto"/>
            <w:right w:val="none" w:sz="0" w:space="0" w:color="auto"/>
          </w:divBdr>
        </w:div>
      </w:divsChild>
    </w:div>
    <w:div w:id="714349917">
      <w:bodyDiv w:val="1"/>
      <w:marLeft w:val="0"/>
      <w:marRight w:val="0"/>
      <w:marTop w:val="0"/>
      <w:marBottom w:val="0"/>
      <w:divBdr>
        <w:top w:val="none" w:sz="0" w:space="0" w:color="auto"/>
        <w:left w:val="none" w:sz="0" w:space="0" w:color="auto"/>
        <w:bottom w:val="none" w:sz="0" w:space="0" w:color="auto"/>
        <w:right w:val="none" w:sz="0" w:space="0" w:color="auto"/>
      </w:divBdr>
      <w:divsChild>
        <w:div w:id="540900114">
          <w:marLeft w:val="0"/>
          <w:marRight w:val="0"/>
          <w:marTop w:val="0"/>
          <w:marBottom w:val="0"/>
          <w:divBdr>
            <w:top w:val="none" w:sz="0" w:space="0" w:color="auto"/>
            <w:left w:val="none" w:sz="0" w:space="0" w:color="auto"/>
            <w:bottom w:val="none" w:sz="0" w:space="0" w:color="auto"/>
            <w:right w:val="none" w:sz="0" w:space="0" w:color="auto"/>
          </w:divBdr>
        </w:div>
      </w:divsChild>
    </w:div>
    <w:div w:id="725226212">
      <w:bodyDiv w:val="1"/>
      <w:marLeft w:val="0"/>
      <w:marRight w:val="0"/>
      <w:marTop w:val="0"/>
      <w:marBottom w:val="0"/>
      <w:divBdr>
        <w:top w:val="none" w:sz="0" w:space="0" w:color="auto"/>
        <w:left w:val="none" w:sz="0" w:space="0" w:color="auto"/>
        <w:bottom w:val="none" w:sz="0" w:space="0" w:color="auto"/>
        <w:right w:val="none" w:sz="0" w:space="0" w:color="auto"/>
      </w:divBdr>
      <w:divsChild>
        <w:div w:id="1863665394">
          <w:marLeft w:val="0"/>
          <w:marRight w:val="0"/>
          <w:marTop w:val="0"/>
          <w:marBottom w:val="0"/>
          <w:divBdr>
            <w:top w:val="none" w:sz="0" w:space="0" w:color="auto"/>
            <w:left w:val="none" w:sz="0" w:space="0" w:color="auto"/>
            <w:bottom w:val="none" w:sz="0" w:space="0" w:color="auto"/>
            <w:right w:val="none" w:sz="0" w:space="0" w:color="auto"/>
          </w:divBdr>
        </w:div>
      </w:divsChild>
    </w:div>
    <w:div w:id="793331144">
      <w:bodyDiv w:val="1"/>
      <w:marLeft w:val="0"/>
      <w:marRight w:val="0"/>
      <w:marTop w:val="0"/>
      <w:marBottom w:val="0"/>
      <w:divBdr>
        <w:top w:val="none" w:sz="0" w:space="0" w:color="auto"/>
        <w:left w:val="none" w:sz="0" w:space="0" w:color="auto"/>
        <w:bottom w:val="none" w:sz="0" w:space="0" w:color="auto"/>
        <w:right w:val="none" w:sz="0" w:space="0" w:color="auto"/>
      </w:divBdr>
      <w:divsChild>
        <w:div w:id="1472018107">
          <w:marLeft w:val="0"/>
          <w:marRight w:val="0"/>
          <w:marTop w:val="0"/>
          <w:marBottom w:val="0"/>
          <w:divBdr>
            <w:top w:val="none" w:sz="0" w:space="0" w:color="auto"/>
            <w:left w:val="none" w:sz="0" w:space="0" w:color="auto"/>
            <w:bottom w:val="none" w:sz="0" w:space="0" w:color="auto"/>
            <w:right w:val="none" w:sz="0" w:space="0" w:color="auto"/>
          </w:divBdr>
        </w:div>
      </w:divsChild>
    </w:div>
    <w:div w:id="863523019">
      <w:bodyDiv w:val="1"/>
      <w:marLeft w:val="0"/>
      <w:marRight w:val="0"/>
      <w:marTop w:val="0"/>
      <w:marBottom w:val="0"/>
      <w:divBdr>
        <w:top w:val="none" w:sz="0" w:space="0" w:color="auto"/>
        <w:left w:val="none" w:sz="0" w:space="0" w:color="auto"/>
        <w:bottom w:val="none" w:sz="0" w:space="0" w:color="auto"/>
        <w:right w:val="none" w:sz="0" w:space="0" w:color="auto"/>
      </w:divBdr>
      <w:divsChild>
        <w:div w:id="1138766343">
          <w:marLeft w:val="0"/>
          <w:marRight w:val="0"/>
          <w:marTop w:val="0"/>
          <w:marBottom w:val="0"/>
          <w:divBdr>
            <w:top w:val="none" w:sz="0" w:space="0" w:color="auto"/>
            <w:left w:val="none" w:sz="0" w:space="0" w:color="auto"/>
            <w:bottom w:val="none" w:sz="0" w:space="0" w:color="auto"/>
            <w:right w:val="none" w:sz="0" w:space="0" w:color="auto"/>
          </w:divBdr>
        </w:div>
      </w:divsChild>
    </w:div>
    <w:div w:id="870844202">
      <w:bodyDiv w:val="1"/>
      <w:marLeft w:val="0"/>
      <w:marRight w:val="0"/>
      <w:marTop w:val="0"/>
      <w:marBottom w:val="0"/>
      <w:divBdr>
        <w:top w:val="none" w:sz="0" w:space="0" w:color="auto"/>
        <w:left w:val="none" w:sz="0" w:space="0" w:color="auto"/>
        <w:bottom w:val="none" w:sz="0" w:space="0" w:color="auto"/>
        <w:right w:val="none" w:sz="0" w:space="0" w:color="auto"/>
      </w:divBdr>
      <w:divsChild>
        <w:div w:id="790981422">
          <w:marLeft w:val="0"/>
          <w:marRight w:val="0"/>
          <w:marTop w:val="0"/>
          <w:marBottom w:val="0"/>
          <w:divBdr>
            <w:top w:val="none" w:sz="0" w:space="0" w:color="auto"/>
            <w:left w:val="none" w:sz="0" w:space="0" w:color="auto"/>
            <w:bottom w:val="none" w:sz="0" w:space="0" w:color="auto"/>
            <w:right w:val="none" w:sz="0" w:space="0" w:color="auto"/>
          </w:divBdr>
        </w:div>
      </w:divsChild>
    </w:div>
    <w:div w:id="940528093">
      <w:bodyDiv w:val="1"/>
      <w:marLeft w:val="0"/>
      <w:marRight w:val="0"/>
      <w:marTop w:val="0"/>
      <w:marBottom w:val="0"/>
      <w:divBdr>
        <w:top w:val="none" w:sz="0" w:space="0" w:color="auto"/>
        <w:left w:val="none" w:sz="0" w:space="0" w:color="auto"/>
        <w:bottom w:val="none" w:sz="0" w:space="0" w:color="auto"/>
        <w:right w:val="none" w:sz="0" w:space="0" w:color="auto"/>
      </w:divBdr>
    </w:div>
    <w:div w:id="978195235">
      <w:bodyDiv w:val="1"/>
      <w:marLeft w:val="0"/>
      <w:marRight w:val="0"/>
      <w:marTop w:val="0"/>
      <w:marBottom w:val="0"/>
      <w:divBdr>
        <w:top w:val="none" w:sz="0" w:space="0" w:color="auto"/>
        <w:left w:val="none" w:sz="0" w:space="0" w:color="auto"/>
        <w:bottom w:val="none" w:sz="0" w:space="0" w:color="auto"/>
        <w:right w:val="none" w:sz="0" w:space="0" w:color="auto"/>
      </w:divBdr>
      <w:divsChild>
        <w:div w:id="1217743942">
          <w:marLeft w:val="0"/>
          <w:marRight w:val="0"/>
          <w:marTop w:val="0"/>
          <w:marBottom w:val="0"/>
          <w:divBdr>
            <w:top w:val="none" w:sz="0" w:space="0" w:color="auto"/>
            <w:left w:val="none" w:sz="0" w:space="0" w:color="auto"/>
            <w:bottom w:val="none" w:sz="0" w:space="0" w:color="auto"/>
            <w:right w:val="none" w:sz="0" w:space="0" w:color="auto"/>
          </w:divBdr>
        </w:div>
      </w:divsChild>
    </w:div>
    <w:div w:id="995762112">
      <w:bodyDiv w:val="1"/>
      <w:marLeft w:val="0"/>
      <w:marRight w:val="0"/>
      <w:marTop w:val="0"/>
      <w:marBottom w:val="0"/>
      <w:divBdr>
        <w:top w:val="none" w:sz="0" w:space="0" w:color="auto"/>
        <w:left w:val="none" w:sz="0" w:space="0" w:color="auto"/>
        <w:bottom w:val="none" w:sz="0" w:space="0" w:color="auto"/>
        <w:right w:val="none" w:sz="0" w:space="0" w:color="auto"/>
      </w:divBdr>
      <w:divsChild>
        <w:div w:id="1228423149">
          <w:marLeft w:val="0"/>
          <w:marRight w:val="0"/>
          <w:marTop w:val="0"/>
          <w:marBottom w:val="0"/>
          <w:divBdr>
            <w:top w:val="none" w:sz="0" w:space="0" w:color="auto"/>
            <w:left w:val="none" w:sz="0" w:space="0" w:color="auto"/>
            <w:bottom w:val="none" w:sz="0" w:space="0" w:color="auto"/>
            <w:right w:val="none" w:sz="0" w:space="0" w:color="auto"/>
          </w:divBdr>
        </w:div>
        <w:div w:id="115762743">
          <w:marLeft w:val="0"/>
          <w:marRight w:val="0"/>
          <w:marTop w:val="0"/>
          <w:marBottom w:val="0"/>
          <w:divBdr>
            <w:top w:val="none" w:sz="0" w:space="0" w:color="auto"/>
            <w:left w:val="none" w:sz="0" w:space="0" w:color="auto"/>
            <w:bottom w:val="none" w:sz="0" w:space="0" w:color="auto"/>
            <w:right w:val="none" w:sz="0" w:space="0" w:color="auto"/>
          </w:divBdr>
        </w:div>
        <w:div w:id="2040931779">
          <w:marLeft w:val="0"/>
          <w:marRight w:val="0"/>
          <w:marTop w:val="0"/>
          <w:marBottom w:val="0"/>
          <w:divBdr>
            <w:top w:val="none" w:sz="0" w:space="0" w:color="auto"/>
            <w:left w:val="none" w:sz="0" w:space="0" w:color="auto"/>
            <w:bottom w:val="none" w:sz="0" w:space="0" w:color="auto"/>
            <w:right w:val="none" w:sz="0" w:space="0" w:color="auto"/>
          </w:divBdr>
        </w:div>
      </w:divsChild>
    </w:div>
    <w:div w:id="1018309793">
      <w:bodyDiv w:val="1"/>
      <w:marLeft w:val="0"/>
      <w:marRight w:val="0"/>
      <w:marTop w:val="0"/>
      <w:marBottom w:val="0"/>
      <w:divBdr>
        <w:top w:val="none" w:sz="0" w:space="0" w:color="auto"/>
        <w:left w:val="none" w:sz="0" w:space="0" w:color="auto"/>
        <w:bottom w:val="none" w:sz="0" w:space="0" w:color="auto"/>
        <w:right w:val="none" w:sz="0" w:space="0" w:color="auto"/>
      </w:divBdr>
      <w:divsChild>
        <w:div w:id="509683247">
          <w:marLeft w:val="0"/>
          <w:marRight w:val="0"/>
          <w:marTop w:val="0"/>
          <w:marBottom w:val="0"/>
          <w:divBdr>
            <w:top w:val="none" w:sz="0" w:space="0" w:color="auto"/>
            <w:left w:val="none" w:sz="0" w:space="0" w:color="auto"/>
            <w:bottom w:val="none" w:sz="0" w:space="0" w:color="auto"/>
            <w:right w:val="none" w:sz="0" w:space="0" w:color="auto"/>
          </w:divBdr>
        </w:div>
      </w:divsChild>
    </w:div>
    <w:div w:id="1098333196">
      <w:bodyDiv w:val="1"/>
      <w:marLeft w:val="0"/>
      <w:marRight w:val="0"/>
      <w:marTop w:val="0"/>
      <w:marBottom w:val="0"/>
      <w:divBdr>
        <w:top w:val="none" w:sz="0" w:space="0" w:color="auto"/>
        <w:left w:val="none" w:sz="0" w:space="0" w:color="auto"/>
        <w:bottom w:val="none" w:sz="0" w:space="0" w:color="auto"/>
        <w:right w:val="none" w:sz="0" w:space="0" w:color="auto"/>
      </w:divBdr>
      <w:divsChild>
        <w:div w:id="857038785">
          <w:marLeft w:val="0"/>
          <w:marRight w:val="0"/>
          <w:marTop w:val="0"/>
          <w:marBottom w:val="0"/>
          <w:divBdr>
            <w:top w:val="none" w:sz="0" w:space="0" w:color="auto"/>
            <w:left w:val="none" w:sz="0" w:space="0" w:color="auto"/>
            <w:bottom w:val="none" w:sz="0" w:space="0" w:color="auto"/>
            <w:right w:val="none" w:sz="0" w:space="0" w:color="auto"/>
          </w:divBdr>
        </w:div>
      </w:divsChild>
    </w:div>
    <w:div w:id="1240941836">
      <w:bodyDiv w:val="1"/>
      <w:marLeft w:val="0"/>
      <w:marRight w:val="0"/>
      <w:marTop w:val="0"/>
      <w:marBottom w:val="0"/>
      <w:divBdr>
        <w:top w:val="none" w:sz="0" w:space="0" w:color="auto"/>
        <w:left w:val="none" w:sz="0" w:space="0" w:color="auto"/>
        <w:bottom w:val="none" w:sz="0" w:space="0" w:color="auto"/>
        <w:right w:val="none" w:sz="0" w:space="0" w:color="auto"/>
      </w:divBdr>
      <w:divsChild>
        <w:div w:id="1800830619">
          <w:marLeft w:val="0"/>
          <w:marRight w:val="0"/>
          <w:marTop w:val="0"/>
          <w:marBottom w:val="0"/>
          <w:divBdr>
            <w:top w:val="none" w:sz="0" w:space="0" w:color="auto"/>
            <w:left w:val="none" w:sz="0" w:space="0" w:color="auto"/>
            <w:bottom w:val="none" w:sz="0" w:space="0" w:color="auto"/>
            <w:right w:val="none" w:sz="0" w:space="0" w:color="auto"/>
          </w:divBdr>
        </w:div>
        <w:div w:id="572741143">
          <w:marLeft w:val="0"/>
          <w:marRight w:val="0"/>
          <w:marTop w:val="0"/>
          <w:marBottom w:val="0"/>
          <w:divBdr>
            <w:top w:val="none" w:sz="0" w:space="0" w:color="auto"/>
            <w:left w:val="none" w:sz="0" w:space="0" w:color="auto"/>
            <w:bottom w:val="none" w:sz="0" w:space="0" w:color="auto"/>
            <w:right w:val="none" w:sz="0" w:space="0" w:color="auto"/>
          </w:divBdr>
        </w:div>
        <w:div w:id="1565601102">
          <w:marLeft w:val="0"/>
          <w:marRight w:val="0"/>
          <w:marTop w:val="0"/>
          <w:marBottom w:val="0"/>
          <w:divBdr>
            <w:top w:val="none" w:sz="0" w:space="0" w:color="auto"/>
            <w:left w:val="none" w:sz="0" w:space="0" w:color="auto"/>
            <w:bottom w:val="none" w:sz="0" w:space="0" w:color="auto"/>
            <w:right w:val="none" w:sz="0" w:space="0" w:color="auto"/>
          </w:divBdr>
        </w:div>
      </w:divsChild>
    </w:div>
    <w:div w:id="1455177722">
      <w:bodyDiv w:val="1"/>
      <w:marLeft w:val="0"/>
      <w:marRight w:val="0"/>
      <w:marTop w:val="0"/>
      <w:marBottom w:val="0"/>
      <w:divBdr>
        <w:top w:val="none" w:sz="0" w:space="0" w:color="auto"/>
        <w:left w:val="none" w:sz="0" w:space="0" w:color="auto"/>
        <w:bottom w:val="none" w:sz="0" w:space="0" w:color="auto"/>
        <w:right w:val="none" w:sz="0" w:space="0" w:color="auto"/>
      </w:divBdr>
      <w:divsChild>
        <w:div w:id="1014259830">
          <w:marLeft w:val="0"/>
          <w:marRight w:val="0"/>
          <w:marTop w:val="0"/>
          <w:marBottom w:val="0"/>
          <w:divBdr>
            <w:top w:val="none" w:sz="0" w:space="0" w:color="auto"/>
            <w:left w:val="none" w:sz="0" w:space="0" w:color="auto"/>
            <w:bottom w:val="none" w:sz="0" w:space="0" w:color="auto"/>
            <w:right w:val="none" w:sz="0" w:space="0" w:color="auto"/>
          </w:divBdr>
        </w:div>
      </w:divsChild>
    </w:div>
    <w:div w:id="1562062119">
      <w:bodyDiv w:val="1"/>
      <w:marLeft w:val="0"/>
      <w:marRight w:val="0"/>
      <w:marTop w:val="0"/>
      <w:marBottom w:val="0"/>
      <w:divBdr>
        <w:top w:val="none" w:sz="0" w:space="0" w:color="auto"/>
        <w:left w:val="none" w:sz="0" w:space="0" w:color="auto"/>
        <w:bottom w:val="none" w:sz="0" w:space="0" w:color="auto"/>
        <w:right w:val="none" w:sz="0" w:space="0" w:color="auto"/>
      </w:divBdr>
      <w:divsChild>
        <w:div w:id="1762484247">
          <w:marLeft w:val="0"/>
          <w:marRight w:val="0"/>
          <w:marTop w:val="0"/>
          <w:marBottom w:val="0"/>
          <w:divBdr>
            <w:top w:val="none" w:sz="0" w:space="0" w:color="auto"/>
            <w:left w:val="none" w:sz="0" w:space="0" w:color="auto"/>
            <w:bottom w:val="none" w:sz="0" w:space="0" w:color="auto"/>
            <w:right w:val="none" w:sz="0" w:space="0" w:color="auto"/>
          </w:divBdr>
        </w:div>
      </w:divsChild>
    </w:div>
    <w:div w:id="1659116089">
      <w:bodyDiv w:val="1"/>
      <w:marLeft w:val="0"/>
      <w:marRight w:val="0"/>
      <w:marTop w:val="0"/>
      <w:marBottom w:val="0"/>
      <w:divBdr>
        <w:top w:val="none" w:sz="0" w:space="0" w:color="auto"/>
        <w:left w:val="none" w:sz="0" w:space="0" w:color="auto"/>
        <w:bottom w:val="none" w:sz="0" w:space="0" w:color="auto"/>
        <w:right w:val="none" w:sz="0" w:space="0" w:color="auto"/>
      </w:divBdr>
      <w:divsChild>
        <w:div w:id="890072207">
          <w:marLeft w:val="0"/>
          <w:marRight w:val="0"/>
          <w:marTop w:val="0"/>
          <w:marBottom w:val="0"/>
          <w:divBdr>
            <w:top w:val="none" w:sz="0" w:space="0" w:color="auto"/>
            <w:left w:val="none" w:sz="0" w:space="0" w:color="auto"/>
            <w:bottom w:val="none" w:sz="0" w:space="0" w:color="auto"/>
            <w:right w:val="none" w:sz="0" w:space="0" w:color="auto"/>
          </w:divBdr>
        </w:div>
      </w:divsChild>
    </w:div>
    <w:div w:id="1784808577">
      <w:bodyDiv w:val="1"/>
      <w:marLeft w:val="0"/>
      <w:marRight w:val="0"/>
      <w:marTop w:val="0"/>
      <w:marBottom w:val="0"/>
      <w:divBdr>
        <w:top w:val="none" w:sz="0" w:space="0" w:color="auto"/>
        <w:left w:val="none" w:sz="0" w:space="0" w:color="auto"/>
        <w:bottom w:val="none" w:sz="0" w:space="0" w:color="auto"/>
        <w:right w:val="none" w:sz="0" w:space="0" w:color="auto"/>
      </w:divBdr>
      <w:divsChild>
        <w:div w:id="568148644">
          <w:marLeft w:val="0"/>
          <w:marRight w:val="0"/>
          <w:marTop w:val="0"/>
          <w:marBottom w:val="0"/>
          <w:divBdr>
            <w:top w:val="none" w:sz="0" w:space="0" w:color="auto"/>
            <w:left w:val="none" w:sz="0" w:space="0" w:color="auto"/>
            <w:bottom w:val="none" w:sz="0" w:space="0" w:color="auto"/>
            <w:right w:val="none" w:sz="0" w:space="0" w:color="auto"/>
          </w:divBdr>
        </w:div>
      </w:divsChild>
    </w:div>
    <w:div w:id="1876428056">
      <w:bodyDiv w:val="1"/>
      <w:marLeft w:val="0"/>
      <w:marRight w:val="0"/>
      <w:marTop w:val="0"/>
      <w:marBottom w:val="0"/>
      <w:divBdr>
        <w:top w:val="none" w:sz="0" w:space="0" w:color="auto"/>
        <w:left w:val="none" w:sz="0" w:space="0" w:color="auto"/>
        <w:bottom w:val="none" w:sz="0" w:space="0" w:color="auto"/>
        <w:right w:val="none" w:sz="0" w:space="0" w:color="auto"/>
      </w:divBdr>
      <w:divsChild>
        <w:div w:id="466633526">
          <w:marLeft w:val="0"/>
          <w:marRight w:val="0"/>
          <w:marTop w:val="0"/>
          <w:marBottom w:val="0"/>
          <w:divBdr>
            <w:top w:val="none" w:sz="0" w:space="0" w:color="auto"/>
            <w:left w:val="none" w:sz="0" w:space="0" w:color="auto"/>
            <w:bottom w:val="none" w:sz="0" w:space="0" w:color="auto"/>
            <w:right w:val="none" w:sz="0" w:space="0" w:color="auto"/>
          </w:divBdr>
        </w:div>
        <w:div w:id="243691511">
          <w:marLeft w:val="0"/>
          <w:marRight w:val="0"/>
          <w:marTop w:val="0"/>
          <w:marBottom w:val="0"/>
          <w:divBdr>
            <w:top w:val="none" w:sz="0" w:space="0" w:color="auto"/>
            <w:left w:val="none" w:sz="0" w:space="0" w:color="auto"/>
            <w:bottom w:val="none" w:sz="0" w:space="0" w:color="auto"/>
            <w:right w:val="none" w:sz="0" w:space="0" w:color="auto"/>
          </w:divBdr>
        </w:div>
        <w:div w:id="2021815601">
          <w:marLeft w:val="0"/>
          <w:marRight w:val="0"/>
          <w:marTop w:val="0"/>
          <w:marBottom w:val="0"/>
          <w:divBdr>
            <w:top w:val="none" w:sz="0" w:space="0" w:color="auto"/>
            <w:left w:val="none" w:sz="0" w:space="0" w:color="auto"/>
            <w:bottom w:val="none" w:sz="0" w:space="0" w:color="auto"/>
            <w:right w:val="none" w:sz="0" w:space="0" w:color="auto"/>
          </w:divBdr>
        </w:div>
      </w:divsChild>
    </w:div>
    <w:div w:id="1893930898">
      <w:bodyDiv w:val="1"/>
      <w:marLeft w:val="0"/>
      <w:marRight w:val="0"/>
      <w:marTop w:val="0"/>
      <w:marBottom w:val="0"/>
      <w:divBdr>
        <w:top w:val="none" w:sz="0" w:space="0" w:color="auto"/>
        <w:left w:val="none" w:sz="0" w:space="0" w:color="auto"/>
        <w:bottom w:val="none" w:sz="0" w:space="0" w:color="auto"/>
        <w:right w:val="none" w:sz="0" w:space="0" w:color="auto"/>
      </w:divBdr>
      <w:divsChild>
        <w:div w:id="2066441520">
          <w:marLeft w:val="0"/>
          <w:marRight w:val="0"/>
          <w:marTop w:val="0"/>
          <w:marBottom w:val="0"/>
          <w:divBdr>
            <w:top w:val="none" w:sz="0" w:space="0" w:color="auto"/>
            <w:left w:val="none" w:sz="0" w:space="0" w:color="auto"/>
            <w:bottom w:val="none" w:sz="0" w:space="0" w:color="auto"/>
            <w:right w:val="none" w:sz="0" w:space="0" w:color="auto"/>
          </w:divBdr>
        </w:div>
      </w:divsChild>
    </w:div>
    <w:div w:id="1962685654">
      <w:bodyDiv w:val="1"/>
      <w:marLeft w:val="0"/>
      <w:marRight w:val="0"/>
      <w:marTop w:val="0"/>
      <w:marBottom w:val="0"/>
      <w:divBdr>
        <w:top w:val="none" w:sz="0" w:space="0" w:color="auto"/>
        <w:left w:val="none" w:sz="0" w:space="0" w:color="auto"/>
        <w:bottom w:val="none" w:sz="0" w:space="0" w:color="auto"/>
        <w:right w:val="none" w:sz="0" w:space="0" w:color="auto"/>
      </w:divBdr>
      <w:divsChild>
        <w:div w:id="828326723">
          <w:marLeft w:val="0"/>
          <w:marRight w:val="0"/>
          <w:marTop w:val="0"/>
          <w:marBottom w:val="0"/>
          <w:divBdr>
            <w:top w:val="none" w:sz="0" w:space="0" w:color="auto"/>
            <w:left w:val="none" w:sz="0" w:space="0" w:color="auto"/>
            <w:bottom w:val="none" w:sz="0" w:space="0" w:color="auto"/>
            <w:right w:val="none" w:sz="0" w:space="0" w:color="auto"/>
          </w:divBdr>
        </w:div>
      </w:divsChild>
    </w:div>
    <w:div w:id="2002660551">
      <w:bodyDiv w:val="1"/>
      <w:marLeft w:val="0"/>
      <w:marRight w:val="0"/>
      <w:marTop w:val="0"/>
      <w:marBottom w:val="0"/>
      <w:divBdr>
        <w:top w:val="none" w:sz="0" w:space="0" w:color="auto"/>
        <w:left w:val="none" w:sz="0" w:space="0" w:color="auto"/>
        <w:bottom w:val="none" w:sz="0" w:space="0" w:color="auto"/>
        <w:right w:val="none" w:sz="0" w:space="0" w:color="auto"/>
      </w:divBdr>
      <w:divsChild>
        <w:div w:id="278142745">
          <w:marLeft w:val="0"/>
          <w:marRight w:val="0"/>
          <w:marTop w:val="0"/>
          <w:marBottom w:val="0"/>
          <w:divBdr>
            <w:top w:val="none" w:sz="0" w:space="0" w:color="auto"/>
            <w:left w:val="none" w:sz="0" w:space="0" w:color="auto"/>
            <w:bottom w:val="none" w:sz="0" w:space="0" w:color="auto"/>
            <w:right w:val="none" w:sz="0" w:space="0" w:color="auto"/>
          </w:divBdr>
        </w:div>
        <w:div w:id="380447838">
          <w:marLeft w:val="0"/>
          <w:marRight w:val="0"/>
          <w:marTop w:val="0"/>
          <w:marBottom w:val="0"/>
          <w:divBdr>
            <w:top w:val="none" w:sz="0" w:space="0" w:color="auto"/>
            <w:left w:val="none" w:sz="0" w:space="0" w:color="auto"/>
            <w:bottom w:val="none" w:sz="0" w:space="0" w:color="auto"/>
            <w:right w:val="none" w:sz="0" w:space="0" w:color="auto"/>
          </w:divBdr>
        </w:div>
        <w:div w:id="808059280">
          <w:marLeft w:val="0"/>
          <w:marRight w:val="0"/>
          <w:marTop w:val="0"/>
          <w:marBottom w:val="0"/>
          <w:divBdr>
            <w:top w:val="none" w:sz="0" w:space="0" w:color="auto"/>
            <w:left w:val="none" w:sz="0" w:space="0" w:color="auto"/>
            <w:bottom w:val="none" w:sz="0" w:space="0" w:color="auto"/>
            <w:right w:val="none" w:sz="0" w:space="0" w:color="auto"/>
          </w:divBdr>
        </w:div>
      </w:divsChild>
    </w:div>
    <w:div w:id="2067799374">
      <w:bodyDiv w:val="1"/>
      <w:marLeft w:val="0"/>
      <w:marRight w:val="0"/>
      <w:marTop w:val="0"/>
      <w:marBottom w:val="0"/>
      <w:divBdr>
        <w:top w:val="none" w:sz="0" w:space="0" w:color="auto"/>
        <w:left w:val="none" w:sz="0" w:space="0" w:color="auto"/>
        <w:bottom w:val="none" w:sz="0" w:space="0" w:color="auto"/>
        <w:right w:val="none" w:sz="0" w:space="0" w:color="auto"/>
      </w:divBdr>
      <w:divsChild>
        <w:div w:id="1237713174">
          <w:marLeft w:val="0"/>
          <w:marRight w:val="0"/>
          <w:marTop w:val="0"/>
          <w:marBottom w:val="0"/>
          <w:divBdr>
            <w:top w:val="none" w:sz="0" w:space="0" w:color="auto"/>
            <w:left w:val="none" w:sz="0" w:space="0" w:color="auto"/>
            <w:bottom w:val="none" w:sz="0" w:space="0" w:color="auto"/>
            <w:right w:val="none" w:sz="0" w:space="0" w:color="auto"/>
          </w:divBdr>
        </w:div>
      </w:divsChild>
    </w:div>
    <w:div w:id="2072196145">
      <w:bodyDiv w:val="1"/>
      <w:marLeft w:val="0"/>
      <w:marRight w:val="0"/>
      <w:marTop w:val="0"/>
      <w:marBottom w:val="0"/>
      <w:divBdr>
        <w:top w:val="none" w:sz="0" w:space="0" w:color="auto"/>
        <w:left w:val="none" w:sz="0" w:space="0" w:color="auto"/>
        <w:bottom w:val="none" w:sz="0" w:space="0" w:color="auto"/>
        <w:right w:val="none" w:sz="0" w:space="0" w:color="auto"/>
      </w:divBdr>
      <w:divsChild>
        <w:div w:id="1345747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A0E2C-2FEB-498C-A1D5-DE997114D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116</Pages>
  <Words>36547</Words>
  <Characters>208324</Characters>
  <Application>Microsoft Office Word</Application>
  <DocSecurity>0</DocSecurity>
  <Lines>1736</Lines>
  <Paragraphs>488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thong</dc:creator>
  <cp:keywords/>
  <dc:description/>
  <cp:lastModifiedBy>DMDG-PC</cp:lastModifiedBy>
  <cp:revision>45</cp:revision>
  <dcterms:created xsi:type="dcterms:W3CDTF">2026-05-06T02:15:00Z</dcterms:created>
  <dcterms:modified xsi:type="dcterms:W3CDTF">2026-05-11T04:19:00Z</dcterms:modified>
</cp:coreProperties>
</file>